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270" w:rsidRPr="00D66270" w:rsidRDefault="00D66270" w:rsidP="00D66270">
      <w:pPr>
        <w:ind w:left="284" w:right="141"/>
        <w:jc w:val="center"/>
        <w:rPr>
          <w:rFonts w:ascii="Tahoma" w:hAnsi="Tahoma" w:cs="Tahoma"/>
          <w:color w:val="808080"/>
          <w:spacing w:val="-10"/>
          <w:sz w:val="52"/>
          <w:szCs w:val="52"/>
        </w:rPr>
      </w:pPr>
    </w:p>
    <w:p w:rsidR="00D66270" w:rsidRDefault="00D66270" w:rsidP="00D66270">
      <w:pPr>
        <w:ind w:left="284" w:right="141"/>
        <w:jc w:val="center"/>
        <w:rPr>
          <w:rFonts w:ascii="Tahoma" w:hAnsi="Tahoma" w:cs="Tahoma"/>
          <w:color w:val="808080"/>
          <w:spacing w:val="-10"/>
          <w:sz w:val="52"/>
          <w:szCs w:val="52"/>
        </w:rPr>
      </w:pPr>
    </w:p>
    <w:p w:rsidR="00272F81" w:rsidRDefault="00272F81" w:rsidP="00D66270">
      <w:pPr>
        <w:ind w:left="284" w:right="141"/>
        <w:jc w:val="center"/>
        <w:rPr>
          <w:rFonts w:ascii="Tahoma" w:hAnsi="Tahoma" w:cs="Tahoma"/>
          <w:color w:val="808080"/>
          <w:spacing w:val="-10"/>
          <w:sz w:val="52"/>
          <w:szCs w:val="52"/>
        </w:rPr>
      </w:pPr>
    </w:p>
    <w:p w:rsidR="00272F81" w:rsidRPr="00D66270" w:rsidRDefault="00272F81" w:rsidP="00D66270">
      <w:pPr>
        <w:ind w:left="284" w:right="141"/>
        <w:jc w:val="center"/>
        <w:rPr>
          <w:rFonts w:ascii="Tahoma" w:hAnsi="Tahoma" w:cs="Tahoma"/>
          <w:color w:val="808080"/>
          <w:spacing w:val="-10"/>
          <w:sz w:val="52"/>
          <w:szCs w:val="52"/>
        </w:rPr>
      </w:pPr>
    </w:p>
    <w:p w:rsidR="00272F81" w:rsidRPr="00433C62" w:rsidRDefault="00272F81" w:rsidP="00272F81">
      <w:pPr>
        <w:widowControl w:val="0"/>
        <w:spacing w:line="288" w:lineRule="auto"/>
        <w:jc w:val="center"/>
        <w:rPr>
          <w:rFonts w:ascii="Calibri" w:hAnsi="Calibri" w:cs="Arial"/>
          <w:b/>
          <w:sz w:val="44"/>
          <w:szCs w:val="44"/>
        </w:rPr>
      </w:pPr>
      <w:r w:rsidRPr="00433C62">
        <w:rPr>
          <w:rFonts w:ascii="Calibri" w:hAnsi="Calibri" w:cs="Arial"/>
          <w:b/>
          <w:sz w:val="44"/>
          <w:szCs w:val="44"/>
        </w:rPr>
        <w:t xml:space="preserve">Stavební úpravy </w:t>
      </w:r>
      <w:r>
        <w:rPr>
          <w:rFonts w:ascii="Calibri" w:hAnsi="Calibri" w:cs="Arial"/>
          <w:b/>
          <w:sz w:val="44"/>
          <w:szCs w:val="44"/>
        </w:rPr>
        <w:t>budovy skautů DH Okrouhlík</w:t>
      </w:r>
    </w:p>
    <w:p w:rsidR="00272F81" w:rsidRPr="00433C62" w:rsidRDefault="00272F81" w:rsidP="00272F81">
      <w:pPr>
        <w:widowControl w:val="0"/>
        <w:spacing w:line="288" w:lineRule="auto"/>
        <w:jc w:val="center"/>
        <w:rPr>
          <w:rFonts w:ascii="Calibri" w:hAnsi="Calibri" w:cs="Arial"/>
          <w:b/>
          <w:sz w:val="28"/>
        </w:rPr>
      </w:pPr>
      <w:r w:rsidRPr="00433C62">
        <w:rPr>
          <w:rFonts w:ascii="Calibri" w:hAnsi="Calibri" w:cs="Arial"/>
          <w:b/>
          <w:sz w:val="60"/>
        </w:rPr>
        <w:t>-</w:t>
      </w:r>
      <w:r>
        <w:rPr>
          <w:rFonts w:ascii="Calibri" w:hAnsi="Calibri" w:cs="Arial"/>
          <w:b/>
          <w:sz w:val="52"/>
          <w:szCs w:val="52"/>
        </w:rPr>
        <w:t>Smíchov</w:t>
      </w:r>
      <w:r w:rsidRPr="00433C62">
        <w:rPr>
          <w:rFonts w:ascii="Calibri" w:hAnsi="Calibri" w:cs="Arial"/>
          <w:b/>
          <w:sz w:val="52"/>
          <w:szCs w:val="52"/>
        </w:rPr>
        <w:t>, Praha 5-</w:t>
      </w:r>
    </w:p>
    <w:p w:rsidR="00272F81" w:rsidRPr="00F80E6C" w:rsidRDefault="00272F81" w:rsidP="00272F81">
      <w:pPr>
        <w:widowControl w:val="0"/>
        <w:spacing w:line="288" w:lineRule="auto"/>
        <w:jc w:val="center"/>
        <w:rPr>
          <w:rFonts w:ascii="Calibri" w:hAnsi="Calibri"/>
          <w:b/>
          <w:sz w:val="28"/>
        </w:rPr>
      </w:pPr>
      <w:r w:rsidRPr="00433C62">
        <w:rPr>
          <w:rFonts w:ascii="Arial Narrow" w:hAnsi="Arial Narrow" w:cs="Arial"/>
          <w:b/>
          <w:sz w:val="28"/>
          <w:szCs w:val="24"/>
        </w:rPr>
        <w:t>(</w:t>
      </w:r>
      <w:proofErr w:type="spellStart"/>
      <w:r w:rsidRPr="00C677E1">
        <w:rPr>
          <w:rFonts w:ascii="Arial" w:hAnsi="Arial" w:cs="Arial"/>
          <w:b/>
          <w:sz w:val="28"/>
        </w:rPr>
        <w:t>parc.č</w:t>
      </w:r>
      <w:proofErr w:type="spellEnd"/>
      <w:r w:rsidRPr="00C677E1">
        <w:rPr>
          <w:rFonts w:ascii="Arial" w:hAnsi="Arial" w:cs="Arial"/>
          <w:b/>
          <w:sz w:val="28"/>
        </w:rPr>
        <w:t xml:space="preserve">. </w:t>
      </w:r>
      <w:r>
        <w:rPr>
          <w:rFonts w:ascii="Arial" w:hAnsi="Arial" w:cs="Arial"/>
          <w:b/>
          <w:sz w:val="28"/>
        </w:rPr>
        <w:t>4016/1 a 4016/2</w:t>
      </w:r>
      <w:r w:rsidRPr="00C677E1">
        <w:rPr>
          <w:rFonts w:ascii="Arial" w:hAnsi="Arial" w:cs="Arial"/>
          <w:b/>
          <w:sz w:val="28"/>
        </w:rPr>
        <w:t xml:space="preserve">, </w:t>
      </w:r>
      <w:proofErr w:type="spellStart"/>
      <w:proofErr w:type="gramStart"/>
      <w:r w:rsidRPr="00C677E1">
        <w:rPr>
          <w:rFonts w:ascii="Arial" w:hAnsi="Arial" w:cs="Arial"/>
          <w:b/>
          <w:sz w:val="28"/>
        </w:rPr>
        <w:t>k.ú</w:t>
      </w:r>
      <w:proofErr w:type="spellEnd"/>
      <w:r w:rsidRPr="00C677E1">
        <w:rPr>
          <w:rFonts w:ascii="Arial" w:hAnsi="Arial" w:cs="Arial"/>
          <w:b/>
          <w:sz w:val="28"/>
        </w:rPr>
        <w:t>.</w:t>
      </w:r>
      <w:proofErr w:type="gramEnd"/>
      <w:r w:rsidRPr="00C677E1">
        <w:rPr>
          <w:rFonts w:ascii="Arial" w:hAnsi="Arial" w:cs="Arial"/>
          <w:b/>
          <w:sz w:val="28"/>
        </w:rPr>
        <w:t xml:space="preserve"> </w:t>
      </w:r>
      <w:r>
        <w:rPr>
          <w:rFonts w:ascii="Arial" w:hAnsi="Arial" w:cs="Arial"/>
          <w:b/>
          <w:sz w:val="28"/>
        </w:rPr>
        <w:t>Praha</w:t>
      </w:r>
      <w:r w:rsidR="00E858D3">
        <w:rPr>
          <w:rFonts w:ascii="Arial" w:hAnsi="Arial" w:cs="Arial"/>
          <w:b/>
          <w:sz w:val="28"/>
        </w:rPr>
        <w:t xml:space="preserve"> </w:t>
      </w:r>
      <w:r>
        <w:rPr>
          <w:rFonts w:ascii="Arial" w:hAnsi="Arial" w:cs="Arial"/>
          <w:b/>
          <w:sz w:val="28"/>
        </w:rPr>
        <w:t>5 - Smíchov</w:t>
      </w:r>
      <w:r w:rsidRPr="00433C62">
        <w:rPr>
          <w:rFonts w:ascii="Arial Narrow" w:hAnsi="Arial Narrow" w:cs="Arial"/>
          <w:b/>
          <w:sz w:val="28"/>
          <w:szCs w:val="24"/>
        </w:rPr>
        <w:t>)</w:t>
      </w:r>
    </w:p>
    <w:p w:rsidR="00D66270" w:rsidRPr="00D66270" w:rsidRDefault="00D66270" w:rsidP="00D66270">
      <w:pPr>
        <w:widowControl w:val="0"/>
        <w:spacing w:line="288" w:lineRule="auto"/>
        <w:jc w:val="center"/>
        <w:rPr>
          <w:rFonts w:ascii="Calibri" w:hAnsi="Calibri"/>
          <w:b/>
          <w:sz w:val="28"/>
        </w:rPr>
      </w:pPr>
    </w:p>
    <w:p w:rsidR="00D66270" w:rsidRPr="00D66270" w:rsidRDefault="00D66270" w:rsidP="00D66270">
      <w:pPr>
        <w:widowControl w:val="0"/>
        <w:spacing w:line="288" w:lineRule="auto"/>
        <w:jc w:val="center"/>
        <w:rPr>
          <w:rFonts w:ascii="Calibri" w:hAnsi="Calibri" w:cs="Arial"/>
          <w:b/>
          <w:sz w:val="40"/>
          <w:szCs w:val="40"/>
        </w:rPr>
      </w:pPr>
    </w:p>
    <w:p w:rsidR="00D66270" w:rsidRPr="00D66270" w:rsidRDefault="00D66270" w:rsidP="00D66270">
      <w:pPr>
        <w:widowControl w:val="0"/>
        <w:spacing w:line="288" w:lineRule="auto"/>
        <w:jc w:val="center"/>
        <w:rPr>
          <w:rFonts w:ascii="Calibri" w:hAnsi="Calibri" w:cs="Arial"/>
          <w:b/>
          <w:sz w:val="40"/>
          <w:szCs w:val="40"/>
        </w:rPr>
      </w:pPr>
    </w:p>
    <w:p w:rsidR="00D66270" w:rsidRPr="00D66270" w:rsidRDefault="00D66270" w:rsidP="00D66270">
      <w:pPr>
        <w:widowControl w:val="0"/>
        <w:spacing w:line="288" w:lineRule="auto"/>
        <w:ind w:left="360"/>
        <w:jc w:val="center"/>
        <w:rPr>
          <w:rFonts w:ascii="Calibri" w:hAnsi="Calibri" w:cs="Arial"/>
          <w:b/>
          <w:sz w:val="40"/>
          <w:szCs w:val="40"/>
        </w:rPr>
      </w:pPr>
      <w:r>
        <w:rPr>
          <w:rFonts w:ascii="Calibri" w:hAnsi="Calibri" w:cs="Arial"/>
          <w:b/>
          <w:sz w:val="40"/>
          <w:szCs w:val="40"/>
        </w:rPr>
        <w:t>B.</w:t>
      </w:r>
      <w:r w:rsidR="004A62E9">
        <w:rPr>
          <w:rFonts w:ascii="Calibri" w:hAnsi="Calibri" w:cs="Arial"/>
          <w:b/>
          <w:sz w:val="40"/>
          <w:szCs w:val="40"/>
        </w:rPr>
        <w:t xml:space="preserve"> </w:t>
      </w:r>
      <w:r>
        <w:rPr>
          <w:rFonts w:ascii="Calibri" w:hAnsi="Calibri" w:cs="Arial"/>
          <w:b/>
          <w:sz w:val="40"/>
          <w:szCs w:val="40"/>
        </w:rPr>
        <w:t>SOUHRNNÁ TECHNICKÁ</w:t>
      </w:r>
      <w:r w:rsidRPr="00D66270">
        <w:rPr>
          <w:rFonts w:ascii="Calibri" w:hAnsi="Calibri" w:cs="Arial"/>
          <w:b/>
          <w:sz w:val="40"/>
          <w:szCs w:val="40"/>
        </w:rPr>
        <w:t xml:space="preserve"> ZPRÁVA</w:t>
      </w:r>
    </w:p>
    <w:p w:rsidR="00D66270" w:rsidRPr="00D66270" w:rsidRDefault="00D66270" w:rsidP="00D66270">
      <w:pPr>
        <w:widowControl w:val="0"/>
        <w:spacing w:line="288" w:lineRule="auto"/>
        <w:jc w:val="center"/>
        <w:rPr>
          <w:rFonts w:ascii="Calibri" w:hAnsi="Calibri" w:cs="Arial"/>
          <w:b/>
        </w:rPr>
      </w:pPr>
      <w:r w:rsidRPr="00D66270">
        <w:rPr>
          <w:rFonts w:ascii="Calibri" w:hAnsi="Calibri" w:cs="Arial"/>
          <w:b/>
        </w:rPr>
        <w:t>(projektová dokumentace pro </w:t>
      </w:r>
      <w:r w:rsidR="00272F81">
        <w:rPr>
          <w:rFonts w:ascii="Calibri" w:hAnsi="Calibri" w:cs="Arial"/>
          <w:b/>
        </w:rPr>
        <w:t>stavební povolení</w:t>
      </w:r>
      <w:r w:rsidRPr="00D66270">
        <w:rPr>
          <w:rFonts w:ascii="Calibri" w:hAnsi="Calibri" w:cs="Arial"/>
          <w:b/>
        </w:rPr>
        <w:t>)</w:t>
      </w:r>
    </w:p>
    <w:p w:rsidR="00D66270" w:rsidRPr="00D66270" w:rsidRDefault="00D66270" w:rsidP="00D66270">
      <w:pPr>
        <w:widowControl w:val="0"/>
        <w:spacing w:line="288" w:lineRule="auto"/>
        <w:jc w:val="center"/>
        <w:rPr>
          <w:rFonts w:ascii="Calibri" w:hAnsi="Calibri" w:cs="Arial"/>
          <w:b/>
          <w:i/>
        </w:rPr>
      </w:pPr>
    </w:p>
    <w:p w:rsidR="00D66270" w:rsidRPr="00D66270" w:rsidRDefault="00D66270" w:rsidP="00D66270">
      <w:pPr>
        <w:widowControl w:val="0"/>
        <w:spacing w:line="288" w:lineRule="auto"/>
        <w:jc w:val="center"/>
        <w:rPr>
          <w:rFonts w:ascii="Calibri" w:hAnsi="Calibri" w:cs="Arial"/>
          <w:b/>
          <w:i/>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center"/>
        <w:rPr>
          <w:rFonts w:ascii="Calibri" w:hAnsi="Calibri" w:cs="Arial"/>
          <w:b/>
        </w:rPr>
      </w:pPr>
      <w:r w:rsidRPr="00D66270">
        <w:rPr>
          <w:rFonts w:ascii="Calibri" w:hAnsi="Calibri" w:cs="Arial"/>
          <w:b/>
        </w:rPr>
        <w:t>Investor:</w:t>
      </w:r>
    </w:p>
    <w:p w:rsidR="00D66270" w:rsidRPr="00D66270" w:rsidRDefault="009074E0" w:rsidP="009074E0">
      <w:pPr>
        <w:widowControl w:val="0"/>
        <w:spacing w:line="288" w:lineRule="auto"/>
        <w:jc w:val="center"/>
        <w:rPr>
          <w:rFonts w:ascii="Calibri" w:hAnsi="Calibri" w:cs="Arial"/>
          <w:sz w:val="20"/>
        </w:rPr>
      </w:pPr>
      <w:r w:rsidRPr="00433C62">
        <w:rPr>
          <w:rFonts w:ascii="Arial Narrow" w:hAnsi="Arial Narrow" w:cs="Segoe UI"/>
          <w:color w:val="000000"/>
          <w:szCs w:val="22"/>
          <w:shd w:val="clear" w:color="auto" w:fill="FEFEFE"/>
        </w:rPr>
        <w:t>Městská část Praha 5, náměstí 14. října, č. p. 1381/4, 150 00 Praha 5</w:t>
      </w: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sz w:val="20"/>
        </w:rPr>
      </w:pPr>
    </w:p>
    <w:p w:rsidR="00D66270" w:rsidRPr="00D66270" w:rsidRDefault="00D66270" w:rsidP="00D66270">
      <w:pPr>
        <w:widowControl w:val="0"/>
        <w:spacing w:line="288" w:lineRule="auto"/>
        <w:jc w:val="left"/>
        <w:rPr>
          <w:rFonts w:ascii="Calibri" w:hAnsi="Calibri" w:cs="Arial"/>
        </w:rPr>
      </w:pPr>
      <w:r w:rsidRPr="00D66270">
        <w:rPr>
          <w:rFonts w:ascii="Calibri" w:hAnsi="Calibri" w:cs="Arial"/>
          <w:i/>
          <w:sz w:val="20"/>
        </w:rPr>
        <w:t>vypracoval:</w:t>
      </w:r>
      <w:r w:rsidRPr="00D66270">
        <w:rPr>
          <w:rFonts w:ascii="Calibri" w:hAnsi="Calibri" w:cs="Arial"/>
        </w:rPr>
        <w:tab/>
        <w:t>Ing. Jana Vavřincová</w:t>
      </w:r>
    </w:p>
    <w:p w:rsidR="00D66270" w:rsidRPr="00D66270" w:rsidRDefault="00D66270" w:rsidP="00D66270">
      <w:pPr>
        <w:widowControl w:val="0"/>
        <w:spacing w:line="288" w:lineRule="auto"/>
        <w:jc w:val="left"/>
        <w:rPr>
          <w:rFonts w:ascii="Calibri" w:hAnsi="Calibri" w:cs="Arial"/>
          <w:i/>
          <w:szCs w:val="24"/>
        </w:rPr>
      </w:pPr>
      <w:r w:rsidRPr="00D66270">
        <w:rPr>
          <w:rFonts w:ascii="Calibri" w:hAnsi="Calibri" w:cs="Arial"/>
          <w:i/>
          <w:sz w:val="20"/>
        </w:rPr>
        <w:t>kontroloval:</w:t>
      </w:r>
      <w:r w:rsidRPr="00D66270">
        <w:rPr>
          <w:rFonts w:ascii="Calibri" w:hAnsi="Calibri" w:cs="Arial"/>
          <w:i/>
          <w:sz w:val="20"/>
        </w:rPr>
        <w:tab/>
      </w:r>
      <w:r w:rsidRPr="00D66270">
        <w:rPr>
          <w:rFonts w:ascii="Calibri" w:hAnsi="Calibri" w:cs="Arial"/>
          <w:szCs w:val="24"/>
        </w:rPr>
        <w:t>Ing. Alexander Raška</w:t>
      </w:r>
    </w:p>
    <w:p w:rsidR="00272F81" w:rsidRDefault="00272F81" w:rsidP="00272F81">
      <w:pPr>
        <w:widowControl w:val="0"/>
        <w:spacing w:line="288" w:lineRule="auto"/>
        <w:jc w:val="left"/>
        <w:rPr>
          <w:rFonts w:ascii="Calibri" w:hAnsi="Calibri" w:cs="Arial"/>
        </w:rPr>
      </w:pPr>
      <w:r w:rsidRPr="00F80E6C">
        <w:rPr>
          <w:rFonts w:ascii="Calibri" w:hAnsi="Calibri" w:cs="Arial"/>
          <w:i/>
          <w:sz w:val="20"/>
        </w:rPr>
        <w:t>datum</w:t>
      </w:r>
      <w:r w:rsidRPr="00F80E6C">
        <w:rPr>
          <w:rFonts w:ascii="Calibri" w:hAnsi="Calibri" w:cs="Arial"/>
          <w:i/>
        </w:rPr>
        <w:t>:</w:t>
      </w:r>
      <w:r>
        <w:rPr>
          <w:rFonts w:ascii="Calibri" w:hAnsi="Calibri" w:cs="Arial"/>
        </w:rPr>
        <w:tab/>
      </w:r>
      <w:r>
        <w:rPr>
          <w:rFonts w:ascii="Calibri" w:hAnsi="Calibri" w:cs="Arial"/>
        </w:rPr>
        <w:tab/>
        <w:t>červen 2020</w:t>
      </w:r>
    </w:p>
    <w:p w:rsidR="00272F81" w:rsidRDefault="00272F81" w:rsidP="00272F81">
      <w:pPr>
        <w:widowControl w:val="0"/>
        <w:spacing w:line="288" w:lineRule="auto"/>
        <w:jc w:val="left"/>
        <w:rPr>
          <w:rFonts w:ascii="Calibri" w:hAnsi="Calibri" w:cs="Arial"/>
        </w:rPr>
      </w:pPr>
      <w:proofErr w:type="spellStart"/>
      <w:r>
        <w:rPr>
          <w:rFonts w:ascii="Calibri" w:hAnsi="Calibri" w:cs="Arial"/>
          <w:i/>
          <w:sz w:val="20"/>
        </w:rPr>
        <w:t>zak</w:t>
      </w:r>
      <w:proofErr w:type="spellEnd"/>
      <w:r>
        <w:rPr>
          <w:rFonts w:ascii="Calibri" w:hAnsi="Calibri" w:cs="Arial"/>
          <w:i/>
          <w:sz w:val="20"/>
        </w:rPr>
        <w:t>. číslo</w:t>
      </w:r>
      <w:r w:rsidRPr="00F80E6C">
        <w:rPr>
          <w:rFonts w:ascii="Calibri" w:hAnsi="Calibri" w:cs="Arial"/>
          <w:i/>
        </w:rPr>
        <w:t>:</w:t>
      </w:r>
      <w:r>
        <w:rPr>
          <w:rFonts w:ascii="Calibri" w:hAnsi="Calibri" w:cs="Arial"/>
        </w:rPr>
        <w:tab/>
        <w:t>052020</w:t>
      </w:r>
    </w:p>
    <w:p w:rsidR="00D66270" w:rsidRDefault="00D66270" w:rsidP="00D66270">
      <w:pPr>
        <w:widowControl w:val="0"/>
        <w:spacing w:line="288" w:lineRule="auto"/>
        <w:jc w:val="left"/>
        <w:rPr>
          <w:rFonts w:ascii="Calibri" w:hAnsi="Calibri" w:cs="Arial"/>
        </w:rPr>
      </w:pPr>
    </w:p>
    <w:p w:rsidR="00D66270" w:rsidRPr="00D66270" w:rsidRDefault="00D66270" w:rsidP="00D66270">
      <w:pPr>
        <w:widowControl w:val="0"/>
        <w:spacing w:line="288" w:lineRule="auto"/>
        <w:jc w:val="left"/>
        <w:rPr>
          <w:rFonts w:ascii="Calibri" w:hAnsi="Calibri" w:cs="Arial"/>
        </w:rPr>
      </w:pPr>
    </w:p>
    <w:p w:rsidR="00C47823" w:rsidRPr="003D0C11" w:rsidRDefault="00F52CDB" w:rsidP="003A17B1">
      <w:pPr>
        <w:keepNext/>
        <w:keepLines/>
        <w:suppressLineNumbers/>
        <w:spacing w:line="276" w:lineRule="auto"/>
        <w:jc w:val="center"/>
        <w:rPr>
          <w:rFonts w:ascii="Arial Narrow" w:hAnsi="Arial Narrow"/>
          <w:b/>
          <w:sz w:val="28"/>
          <w:szCs w:val="28"/>
          <w:u w:val="single"/>
        </w:rPr>
      </w:pPr>
      <w:r w:rsidRPr="003D0C11">
        <w:rPr>
          <w:rFonts w:ascii="Arial Narrow" w:hAnsi="Arial Narrow"/>
          <w:b/>
          <w:sz w:val="28"/>
          <w:szCs w:val="28"/>
          <w:u w:val="single"/>
        </w:rPr>
        <w:t>B</w:t>
      </w:r>
      <w:r w:rsidR="00662A42" w:rsidRPr="003D0C11">
        <w:rPr>
          <w:rFonts w:ascii="Arial Narrow" w:hAnsi="Arial Narrow"/>
          <w:b/>
          <w:sz w:val="28"/>
          <w:szCs w:val="28"/>
          <w:u w:val="single"/>
        </w:rPr>
        <w:t>. SOUHRNNÁ TECHNICKÁ ZPRÁVA</w:t>
      </w:r>
    </w:p>
    <w:p w:rsidR="003D0C11" w:rsidRPr="003D0C11" w:rsidRDefault="00157A40" w:rsidP="003D0C11">
      <w:pPr>
        <w:pStyle w:val="Obsah1"/>
        <w:rPr>
          <w:rFonts w:eastAsiaTheme="minorEastAsia" w:cstheme="minorBidi"/>
        </w:rPr>
      </w:pPr>
      <w:r w:rsidRPr="003D0C11">
        <w:fldChar w:fldCharType="begin"/>
      </w:r>
      <w:r w:rsidR="00E74F63" w:rsidRPr="003D0C11">
        <w:instrText xml:space="preserve"> TOC \o "1-3" \h \z \u </w:instrText>
      </w:r>
      <w:r w:rsidRPr="003D0C11">
        <w:fldChar w:fldCharType="separate"/>
      </w:r>
      <w:hyperlink w:anchor="_Toc508351582" w:history="1">
        <w:r w:rsidR="003D0C11" w:rsidRPr="003D0C11">
          <w:rPr>
            <w:rStyle w:val="Hypertextovodkaz"/>
          </w:rPr>
          <w:t>B.1.</w:t>
        </w:r>
        <w:r w:rsidR="003D0C11" w:rsidRPr="003D0C11">
          <w:rPr>
            <w:rFonts w:eastAsiaTheme="minorEastAsia" w:cstheme="minorBidi"/>
          </w:rPr>
          <w:tab/>
        </w:r>
        <w:r w:rsidR="003D0C11" w:rsidRPr="003D0C11">
          <w:rPr>
            <w:rStyle w:val="Hypertextovodkaz"/>
          </w:rPr>
          <w:t>Popis území stavby</w:t>
        </w:r>
        <w:r w:rsidR="003D0C11" w:rsidRPr="003D0C11">
          <w:rPr>
            <w:webHidden/>
          </w:rPr>
          <w:tab/>
        </w:r>
        <w:r w:rsidRPr="003D0C11">
          <w:rPr>
            <w:webHidden/>
          </w:rPr>
          <w:fldChar w:fldCharType="begin"/>
        </w:r>
        <w:r w:rsidR="003D0C11" w:rsidRPr="003D0C11">
          <w:rPr>
            <w:webHidden/>
          </w:rPr>
          <w:instrText xml:space="preserve"> PAGEREF _Toc508351582 \h </w:instrText>
        </w:r>
        <w:r w:rsidRPr="003D0C11">
          <w:rPr>
            <w:webHidden/>
          </w:rPr>
        </w:r>
        <w:r w:rsidRPr="003D0C11">
          <w:rPr>
            <w:webHidden/>
          </w:rPr>
          <w:fldChar w:fldCharType="separate"/>
        </w:r>
        <w:r w:rsidR="006001E1">
          <w:rPr>
            <w:webHidden/>
          </w:rPr>
          <w:t>4</w:t>
        </w:r>
        <w:r w:rsidRPr="003D0C11">
          <w:rPr>
            <w:webHidden/>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83" w:history="1">
        <w:r w:rsidR="003D0C11" w:rsidRPr="003D0C11">
          <w:rPr>
            <w:rStyle w:val="Hypertextovodkaz"/>
            <w:b w:val="0"/>
            <w:noProof/>
            <w:sz w:val="20"/>
            <w:szCs w:val="20"/>
          </w:rPr>
          <w:t>a)</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charakteristika území a stavebního pozemku, zastavěné území a nezastavěné území, soulad navrhované stavby s charakterem území, dosavadní využití a zastavěnost území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_Toc508351583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4</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84" w:history="1">
        <w:r w:rsidR="003D0C11" w:rsidRPr="003D0C11">
          <w:rPr>
            <w:rStyle w:val="Hypertextovodkaz"/>
            <w:b w:val="0"/>
            <w:noProof/>
            <w:sz w:val="20"/>
            <w:szCs w:val="20"/>
          </w:rPr>
          <w:t>b)</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údaje o souladu u s územním rozhodnutím nebo regulačním plánem nebo veřejnoprávní smlouvou územní rozhodnutí nahrazující anebo územním souhlasem</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_Toc508351584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4</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85" w:history="1">
        <w:r w:rsidR="003D0C11" w:rsidRPr="003D0C11">
          <w:rPr>
            <w:rStyle w:val="Hypertextovodkaz"/>
            <w:b w:val="0"/>
            <w:noProof/>
            <w:sz w:val="20"/>
            <w:szCs w:val="20"/>
          </w:rPr>
          <w:t>c)</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údaje o souladu s územně plánovací dokumentací, v případě stavebních úprav podmiňujících změnu v užívání stavby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_Toc508351585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4</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86" w:history="1">
        <w:r w:rsidR="003D0C11" w:rsidRPr="003D0C11">
          <w:rPr>
            <w:rStyle w:val="Hypertextovodkaz"/>
            <w:b w:val="0"/>
            <w:noProof/>
            <w:sz w:val="20"/>
            <w:szCs w:val="20"/>
          </w:rPr>
          <w:t>d)</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informace o vydaných rozhodnutích o povolení výjimky z obecných požadavků na využívání území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_Toc508351586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4</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87" w:history="1">
        <w:r w:rsidR="003D0C11" w:rsidRPr="003D0C11">
          <w:rPr>
            <w:rStyle w:val="Hypertextovodkaz"/>
            <w:b w:val="0"/>
            <w:noProof/>
            <w:sz w:val="20"/>
            <w:szCs w:val="20"/>
          </w:rPr>
          <w:t>e)</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informace o tom, zda a v jakých částech dokumentace jsou zohledněny podmínky závazných stanovisek dotčených orgánů</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_Toc508351587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4</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88" w:history="1">
        <w:r w:rsidR="003D0C11" w:rsidRPr="003D0C11">
          <w:rPr>
            <w:rStyle w:val="Hypertextovodkaz"/>
            <w:b w:val="0"/>
            <w:noProof/>
            <w:sz w:val="20"/>
            <w:szCs w:val="20"/>
          </w:rPr>
          <w:t>f)</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výčet a závěry provedených průzkumů a rozborů – geologický průzkum, hydrogeologický průzkum, stavebně historický průzkum apod.</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_Toc508351588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5</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89" w:history="1">
        <w:r w:rsidR="003D0C11" w:rsidRPr="003D0C11">
          <w:rPr>
            <w:rStyle w:val="Hypertextovodkaz"/>
            <w:b w:val="0"/>
            <w:noProof/>
            <w:sz w:val="20"/>
            <w:szCs w:val="20"/>
          </w:rPr>
          <w:t>g)</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ochrana území podle jiných právních předpisů</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_Toc508351589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5</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90" w:history="1">
        <w:r w:rsidR="003D0C11" w:rsidRPr="003D0C11">
          <w:rPr>
            <w:rStyle w:val="Hypertextovodkaz"/>
            <w:b w:val="0"/>
            <w:noProof/>
            <w:sz w:val="20"/>
            <w:szCs w:val="20"/>
          </w:rPr>
          <w:t>h)</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poloha vzhledem k záplavovému území, poddolovanému území apod.</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_Toc508351590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5</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91" w:history="1">
        <w:r w:rsidR="003D0C11" w:rsidRPr="003D0C11">
          <w:rPr>
            <w:rStyle w:val="Hypertextovodkaz"/>
            <w:b w:val="0"/>
            <w:noProof/>
            <w:sz w:val="20"/>
            <w:szCs w:val="20"/>
          </w:rPr>
          <w:t>i)</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vliv stavby na okolní stavby a pozemky, ochrana okolí, vliv stavby na odtokové poměry v území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_Toc508351591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5</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92" w:history="1">
        <w:r w:rsidR="003D0C11" w:rsidRPr="003D0C11">
          <w:rPr>
            <w:rStyle w:val="Hypertextovodkaz"/>
            <w:b w:val="0"/>
            <w:noProof/>
            <w:sz w:val="20"/>
            <w:szCs w:val="20"/>
          </w:rPr>
          <w:t>j)</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požadavky na asanace, demolice, kácení dřevin</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_Toc508351592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5</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93" w:history="1">
        <w:r w:rsidR="003D0C11" w:rsidRPr="003D0C11">
          <w:rPr>
            <w:rStyle w:val="Hypertextovodkaz"/>
            <w:b w:val="0"/>
            <w:noProof/>
            <w:sz w:val="20"/>
            <w:szCs w:val="20"/>
          </w:rPr>
          <w:t>k)</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požadavky na maximální dočasné a trvalé zábory zemědělského půdního fondu nebo pozemků určených k plnění funkce lesa</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_Toc508351593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5</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94" w:history="1">
        <w:r w:rsidR="003D0C11" w:rsidRPr="003D0C11">
          <w:rPr>
            <w:rStyle w:val="Hypertextovodkaz"/>
            <w:b w:val="0"/>
            <w:noProof/>
            <w:sz w:val="20"/>
            <w:szCs w:val="20"/>
          </w:rPr>
          <w:t>l)</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územně technické podmínky – zejména možnost napojení na stávající dopravní a technickou infrastrukturu, možnost bezbariérového přístupu k navrhované stavbě</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_Toc508351594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5</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95" w:history="1">
        <w:r w:rsidR="003D0C11" w:rsidRPr="003D0C11">
          <w:rPr>
            <w:rStyle w:val="Hypertextovodkaz"/>
            <w:b w:val="0"/>
            <w:noProof/>
            <w:sz w:val="20"/>
            <w:szCs w:val="20"/>
          </w:rPr>
          <w:t>m)</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věcné a časové vazby stavby, podmiňující, vyvolané, související investice</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_Toc508351595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5</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96" w:history="1">
        <w:r w:rsidR="003D0C11" w:rsidRPr="003D0C11">
          <w:rPr>
            <w:rStyle w:val="Hypertextovodkaz"/>
            <w:b w:val="0"/>
            <w:noProof/>
            <w:sz w:val="20"/>
            <w:szCs w:val="20"/>
          </w:rPr>
          <w:t>n)</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seznam pozemků podle katastru nemovitostí, na kterých se stavba provádí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_Toc508351596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6</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97" w:history="1">
        <w:r w:rsidR="003D0C11" w:rsidRPr="003D0C11">
          <w:rPr>
            <w:rStyle w:val="Hypertextovodkaz"/>
            <w:b w:val="0"/>
            <w:noProof/>
            <w:sz w:val="20"/>
            <w:szCs w:val="20"/>
          </w:rPr>
          <w:t>o)</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seznam pozemků podle katastru nemovitostí, na kterých vznikne ochranné nebo bezpečnostní pásmo</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_Toc508351597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6</w:t>
        </w:r>
        <w:r w:rsidR="00157A40" w:rsidRPr="003D0C11">
          <w:rPr>
            <w:b w:val="0"/>
            <w:noProof/>
            <w:webHidden/>
            <w:sz w:val="20"/>
            <w:szCs w:val="20"/>
          </w:rPr>
          <w:fldChar w:fldCharType="end"/>
        </w:r>
      </w:hyperlink>
    </w:p>
    <w:p w:rsidR="003D0C11" w:rsidRPr="003D0C11" w:rsidRDefault="00B81D70" w:rsidP="003D0C11">
      <w:pPr>
        <w:pStyle w:val="Obsah1"/>
        <w:rPr>
          <w:rFonts w:eastAsiaTheme="minorEastAsia" w:cstheme="minorBidi"/>
        </w:rPr>
      </w:pPr>
      <w:hyperlink w:anchor="_Toc508351598" w:history="1">
        <w:r w:rsidR="003D0C11" w:rsidRPr="003D0C11">
          <w:rPr>
            <w:rStyle w:val="Hypertextovodkaz"/>
          </w:rPr>
          <w:t>B.2.</w:t>
        </w:r>
        <w:r w:rsidR="003D0C11" w:rsidRPr="003D0C11">
          <w:rPr>
            <w:rFonts w:eastAsiaTheme="minorEastAsia" w:cstheme="minorBidi"/>
          </w:rPr>
          <w:tab/>
        </w:r>
        <w:r w:rsidR="003D0C11" w:rsidRPr="003D0C11">
          <w:rPr>
            <w:rStyle w:val="Hypertextovodkaz"/>
          </w:rPr>
          <w:t>Celkový popis stavby</w:t>
        </w:r>
        <w:r w:rsidR="003D0C11" w:rsidRPr="003D0C11">
          <w:rPr>
            <w:webHidden/>
          </w:rPr>
          <w:tab/>
        </w:r>
        <w:r w:rsidR="00157A40" w:rsidRPr="003D0C11">
          <w:rPr>
            <w:webHidden/>
          </w:rPr>
          <w:fldChar w:fldCharType="begin"/>
        </w:r>
        <w:r w:rsidR="003D0C11" w:rsidRPr="003D0C11">
          <w:rPr>
            <w:webHidden/>
          </w:rPr>
          <w:instrText xml:space="preserve"> PAGEREF _Toc508351598 \h </w:instrText>
        </w:r>
        <w:r w:rsidR="00157A40" w:rsidRPr="003D0C11">
          <w:rPr>
            <w:webHidden/>
          </w:rPr>
        </w:r>
        <w:r w:rsidR="00157A40" w:rsidRPr="003D0C11">
          <w:rPr>
            <w:webHidden/>
          </w:rPr>
          <w:fldChar w:fldCharType="separate"/>
        </w:r>
        <w:r w:rsidR="006001E1">
          <w:rPr>
            <w:webHidden/>
          </w:rPr>
          <w:t>6</w:t>
        </w:r>
        <w:r w:rsidR="00157A40" w:rsidRPr="003D0C11">
          <w:rPr>
            <w:webHidden/>
          </w:rPr>
          <w:fldChar w:fldCharType="end"/>
        </w:r>
      </w:hyperlink>
    </w:p>
    <w:p w:rsidR="003D0C11" w:rsidRPr="003D0C11" w:rsidRDefault="00B81D70">
      <w:pPr>
        <w:pStyle w:val="Obsah2"/>
        <w:rPr>
          <w:rFonts w:eastAsiaTheme="minorEastAsia" w:cstheme="minorBidi"/>
          <w:b w:val="0"/>
          <w:bCs w:val="0"/>
          <w:noProof/>
          <w:sz w:val="20"/>
          <w:szCs w:val="20"/>
        </w:rPr>
      </w:pPr>
      <w:hyperlink w:anchor="_Toc508351599" w:history="1">
        <w:r w:rsidR="003D0C11" w:rsidRPr="003D0C11">
          <w:rPr>
            <w:rStyle w:val="Hypertextovodkaz"/>
            <w:b w:val="0"/>
            <w:noProof/>
            <w:sz w:val="20"/>
            <w:szCs w:val="20"/>
          </w:rPr>
          <w:t>B.2.1</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Základní charakteristika stavby a jejího užívání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_Toc508351599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6</w:t>
        </w:r>
        <w:r w:rsidR="00157A40" w:rsidRPr="003D0C11">
          <w:rPr>
            <w:b w:val="0"/>
            <w:noProof/>
            <w:webHidden/>
            <w:sz w:val="20"/>
            <w:szCs w:val="20"/>
          </w:rPr>
          <w:fldChar w:fldCharType="end"/>
        </w:r>
      </w:hyperlink>
    </w:p>
    <w:p w:rsidR="003D0C11" w:rsidRPr="003D0C11" w:rsidRDefault="00B81D70" w:rsidP="003D0C11">
      <w:pPr>
        <w:pStyle w:val="Obsah2"/>
        <w:numPr>
          <w:ilvl w:val="0"/>
          <w:numId w:val="30"/>
        </w:numPr>
        <w:rPr>
          <w:rFonts w:eastAsiaTheme="minorEastAsia" w:cstheme="minorBidi"/>
          <w:b w:val="0"/>
          <w:bCs w:val="0"/>
          <w:noProof/>
          <w:sz w:val="20"/>
          <w:szCs w:val="20"/>
        </w:rPr>
      </w:pPr>
      <w:hyperlink w:anchor="_Toc508351600" w:history="1">
        <w:r w:rsidR="003D0C11" w:rsidRPr="003D0C11">
          <w:rPr>
            <w:rStyle w:val="Hypertextovodkaz"/>
            <w:b w:val="0"/>
            <w:noProof/>
            <w:sz w:val="20"/>
            <w:szCs w:val="20"/>
          </w:rPr>
          <w:t>nová stavba nebo změna dokončené stavby; u změny stavby údaje o jejich současném stavu, závěry stavebně technického, případně stavebně historického průzkumu a výsledky statického posouzení nosných konstrukcí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_Toc508351600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6</w:t>
        </w:r>
        <w:r w:rsidR="00157A40" w:rsidRPr="003D0C11">
          <w:rPr>
            <w:b w:val="0"/>
            <w:noProof/>
            <w:webHidden/>
            <w:sz w:val="20"/>
            <w:szCs w:val="20"/>
          </w:rPr>
          <w:fldChar w:fldCharType="end"/>
        </w:r>
      </w:hyperlink>
    </w:p>
    <w:p w:rsidR="003D0C11" w:rsidRPr="003D0C11" w:rsidRDefault="00B81D70" w:rsidP="003D0C11">
      <w:pPr>
        <w:pStyle w:val="Obsah2"/>
        <w:numPr>
          <w:ilvl w:val="0"/>
          <w:numId w:val="30"/>
        </w:numPr>
        <w:rPr>
          <w:rFonts w:eastAsiaTheme="minorEastAsia" w:cstheme="minorBidi"/>
          <w:b w:val="0"/>
          <w:bCs w:val="0"/>
          <w:noProof/>
          <w:sz w:val="20"/>
          <w:szCs w:val="20"/>
        </w:rPr>
      </w:pPr>
      <w:hyperlink w:anchor="_Toc508351601" w:history="1">
        <w:r w:rsidR="003D0C11" w:rsidRPr="003D0C11">
          <w:rPr>
            <w:rStyle w:val="Hypertextovodkaz"/>
            <w:b w:val="0"/>
            <w:noProof/>
            <w:sz w:val="20"/>
            <w:szCs w:val="20"/>
          </w:rPr>
          <w:t>účel užívání stavby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_Toc508351601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6</w:t>
        </w:r>
        <w:r w:rsidR="00157A40" w:rsidRPr="003D0C11">
          <w:rPr>
            <w:b w:val="0"/>
            <w:noProof/>
            <w:webHidden/>
            <w:sz w:val="20"/>
            <w:szCs w:val="20"/>
          </w:rPr>
          <w:fldChar w:fldCharType="end"/>
        </w:r>
      </w:hyperlink>
    </w:p>
    <w:p w:rsidR="003D0C11" w:rsidRPr="003D0C11" w:rsidRDefault="00B81D70" w:rsidP="003D0C11">
      <w:pPr>
        <w:pStyle w:val="Obsah2"/>
        <w:numPr>
          <w:ilvl w:val="0"/>
          <w:numId w:val="30"/>
        </w:numPr>
        <w:rPr>
          <w:rFonts w:eastAsiaTheme="minorEastAsia" w:cstheme="minorBidi"/>
          <w:b w:val="0"/>
          <w:bCs w:val="0"/>
          <w:noProof/>
          <w:sz w:val="20"/>
          <w:szCs w:val="20"/>
        </w:rPr>
      </w:pPr>
      <w:hyperlink w:anchor="_Toc508351602" w:history="1">
        <w:r w:rsidR="003D0C11" w:rsidRPr="003D0C11">
          <w:rPr>
            <w:rStyle w:val="Hypertextovodkaz"/>
            <w:b w:val="0"/>
            <w:noProof/>
            <w:sz w:val="20"/>
            <w:szCs w:val="20"/>
          </w:rPr>
          <w:t>trvalá nebo dočasná stavba</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_Toc508351602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6</w:t>
        </w:r>
        <w:r w:rsidR="00157A40" w:rsidRPr="003D0C11">
          <w:rPr>
            <w:b w:val="0"/>
            <w:noProof/>
            <w:webHidden/>
            <w:sz w:val="20"/>
            <w:szCs w:val="20"/>
          </w:rPr>
          <w:fldChar w:fldCharType="end"/>
        </w:r>
      </w:hyperlink>
    </w:p>
    <w:p w:rsidR="003D0C11" w:rsidRPr="003D0C11" w:rsidRDefault="00B81D70" w:rsidP="003D0C11">
      <w:pPr>
        <w:pStyle w:val="Obsah2"/>
        <w:numPr>
          <w:ilvl w:val="0"/>
          <w:numId w:val="30"/>
        </w:numPr>
        <w:rPr>
          <w:rFonts w:eastAsiaTheme="minorEastAsia" w:cstheme="minorBidi"/>
          <w:b w:val="0"/>
          <w:bCs w:val="0"/>
          <w:noProof/>
          <w:sz w:val="20"/>
          <w:szCs w:val="20"/>
        </w:rPr>
      </w:pPr>
      <w:hyperlink w:anchor="_Toc508351603" w:history="1">
        <w:r w:rsidR="003D0C11" w:rsidRPr="003D0C11">
          <w:rPr>
            <w:rStyle w:val="Hypertextovodkaz"/>
            <w:b w:val="0"/>
            <w:noProof/>
            <w:sz w:val="20"/>
            <w:szCs w:val="20"/>
          </w:rPr>
          <w:t>informace o vydaných rozhodnutích o povolení výjimky z technických požadavků na stavby a technických požadavků zabezpečujících bezbariérové užívání stavby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_Toc508351603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6</w:t>
        </w:r>
        <w:r w:rsidR="00157A40" w:rsidRPr="003D0C11">
          <w:rPr>
            <w:b w:val="0"/>
            <w:noProof/>
            <w:webHidden/>
            <w:sz w:val="20"/>
            <w:szCs w:val="20"/>
          </w:rPr>
          <w:fldChar w:fldCharType="end"/>
        </w:r>
      </w:hyperlink>
    </w:p>
    <w:p w:rsidR="003D0C11" w:rsidRPr="003D0C11" w:rsidRDefault="00B81D70" w:rsidP="003D0C11">
      <w:pPr>
        <w:pStyle w:val="Obsah2"/>
        <w:numPr>
          <w:ilvl w:val="0"/>
          <w:numId w:val="30"/>
        </w:numPr>
        <w:rPr>
          <w:rFonts w:eastAsiaTheme="minorEastAsia" w:cstheme="minorBidi"/>
          <w:b w:val="0"/>
          <w:bCs w:val="0"/>
          <w:noProof/>
          <w:sz w:val="20"/>
          <w:szCs w:val="20"/>
        </w:rPr>
      </w:pPr>
      <w:hyperlink w:anchor="_Toc508351604" w:history="1">
        <w:r w:rsidR="003D0C11" w:rsidRPr="003D0C11">
          <w:rPr>
            <w:rStyle w:val="Hypertextovodkaz"/>
            <w:b w:val="0"/>
            <w:noProof/>
            <w:sz w:val="20"/>
            <w:szCs w:val="20"/>
          </w:rPr>
          <w:t>informace o tom, zda a v jakých částech dokumentace jsou zohledněny podmínky závazných stanovisek dotčených orgánů</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_Toc508351604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6</w:t>
        </w:r>
        <w:r w:rsidR="00157A40" w:rsidRPr="003D0C11">
          <w:rPr>
            <w:b w:val="0"/>
            <w:noProof/>
            <w:webHidden/>
            <w:sz w:val="20"/>
            <w:szCs w:val="20"/>
          </w:rPr>
          <w:fldChar w:fldCharType="end"/>
        </w:r>
      </w:hyperlink>
    </w:p>
    <w:p w:rsidR="003D0C11" w:rsidRPr="003D0C11" w:rsidRDefault="00B81D70" w:rsidP="003D0C11">
      <w:pPr>
        <w:pStyle w:val="Obsah2"/>
        <w:numPr>
          <w:ilvl w:val="0"/>
          <w:numId w:val="30"/>
        </w:numPr>
        <w:rPr>
          <w:rFonts w:eastAsiaTheme="minorEastAsia" w:cstheme="minorBidi"/>
          <w:b w:val="0"/>
          <w:bCs w:val="0"/>
          <w:noProof/>
          <w:sz w:val="20"/>
          <w:szCs w:val="20"/>
        </w:rPr>
      </w:pPr>
      <w:hyperlink w:anchor="_Toc508351605" w:history="1">
        <w:r w:rsidR="003D0C11" w:rsidRPr="003D0C11">
          <w:rPr>
            <w:rStyle w:val="Hypertextovodkaz"/>
            <w:b w:val="0"/>
            <w:noProof/>
            <w:sz w:val="20"/>
            <w:szCs w:val="20"/>
          </w:rPr>
          <w:t>ochrana stavby podle jiných právních předpisů</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_Toc508351605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6</w:t>
        </w:r>
        <w:r w:rsidR="00157A40" w:rsidRPr="003D0C11">
          <w:rPr>
            <w:b w:val="0"/>
            <w:noProof/>
            <w:webHidden/>
            <w:sz w:val="20"/>
            <w:szCs w:val="20"/>
          </w:rPr>
          <w:fldChar w:fldCharType="end"/>
        </w:r>
      </w:hyperlink>
    </w:p>
    <w:p w:rsidR="003D0C11" w:rsidRPr="003D0C11" w:rsidRDefault="00B81D70" w:rsidP="003D0C11">
      <w:pPr>
        <w:pStyle w:val="Obsah2"/>
        <w:numPr>
          <w:ilvl w:val="0"/>
          <w:numId w:val="30"/>
        </w:numPr>
        <w:rPr>
          <w:rFonts w:eastAsiaTheme="minorEastAsia" w:cstheme="minorBidi"/>
          <w:b w:val="0"/>
          <w:bCs w:val="0"/>
          <w:noProof/>
          <w:sz w:val="20"/>
          <w:szCs w:val="20"/>
        </w:rPr>
      </w:pPr>
      <w:hyperlink w:anchor="_Toc508351606" w:history="1">
        <w:r w:rsidR="003D0C11" w:rsidRPr="003D0C11">
          <w:rPr>
            <w:rStyle w:val="Hypertextovodkaz"/>
            <w:b w:val="0"/>
            <w:noProof/>
            <w:sz w:val="20"/>
            <w:szCs w:val="20"/>
          </w:rPr>
          <w:t>navrhované parametry stavby – zastavěná plocha, obestavěný prostor, užitná plocha, počet funkčních jednotek a jejich velikosti apod.</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_Toc508351606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7</w:t>
        </w:r>
        <w:r w:rsidR="00157A40" w:rsidRPr="003D0C11">
          <w:rPr>
            <w:b w:val="0"/>
            <w:noProof/>
            <w:webHidden/>
            <w:sz w:val="20"/>
            <w:szCs w:val="20"/>
          </w:rPr>
          <w:fldChar w:fldCharType="end"/>
        </w:r>
      </w:hyperlink>
    </w:p>
    <w:p w:rsidR="003D0C11" w:rsidRPr="003D0C11" w:rsidRDefault="00B81D70" w:rsidP="003D0C11">
      <w:pPr>
        <w:pStyle w:val="Obsah2"/>
        <w:numPr>
          <w:ilvl w:val="0"/>
          <w:numId w:val="30"/>
        </w:numPr>
        <w:rPr>
          <w:rFonts w:eastAsiaTheme="minorEastAsia" w:cstheme="minorBidi"/>
          <w:b w:val="0"/>
          <w:bCs w:val="0"/>
          <w:noProof/>
          <w:sz w:val="20"/>
          <w:szCs w:val="20"/>
        </w:rPr>
      </w:pPr>
      <w:hyperlink w:anchor="_Toc508351607" w:history="1">
        <w:r w:rsidR="003D0C11" w:rsidRPr="003D0C11">
          <w:rPr>
            <w:rStyle w:val="Hypertextovodkaz"/>
            <w:b w:val="0"/>
            <w:noProof/>
            <w:sz w:val="20"/>
            <w:szCs w:val="20"/>
          </w:rPr>
          <w:t>základní bilance stavby – potřeby a spotřeby médií a hmot, hospodaření s dešťovou vodou, celkové produkované množství a druhy odpadů a emisí, třída energetické náročnosti budov apod.</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_Toc508351607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7</w:t>
        </w:r>
        <w:r w:rsidR="00157A40" w:rsidRPr="003D0C11">
          <w:rPr>
            <w:b w:val="0"/>
            <w:noProof/>
            <w:webHidden/>
            <w:sz w:val="20"/>
            <w:szCs w:val="20"/>
          </w:rPr>
          <w:fldChar w:fldCharType="end"/>
        </w:r>
      </w:hyperlink>
    </w:p>
    <w:p w:rsidR="003D0C11" w:rsidRPr="003D0C11" w:rsidRDefault="00B81D70" w:rsidP="003D0C11">
      <w:pPr>
        <w:pStyle w:val="Obsah2"/>
        <w:numPr>
          <w:ilvl w:val="0"/>
          <w:numId w:val="30"/>
        </w:numPr>
        <w:rPr>
          <w:rFonts w:eastAsiaTheme="minorEastAsia" w:cstheme="minorBidi"/>
          <w:b w:val="0"/>
          <w:bCs w:val="0"/>
          <w:noProof/>
          <w:sz w:val="20"/>
          <w:szCs w:val="20"/>
        </w:rPr>
      </w:pPr>
      <w:hyperlink w:anchor="_Toc508351608" w:history="1">
        <w:r w:rsidR="003D0C11" w:rsidRPr="003D0C11">
          <w:rPr>
            <w:rStyle w:val="Hypertextovodkaz"/>
            <w:b w:val="0"/>
            <w:noProof/>
            <w:sz w:val="20"/>
            <w:szCs w:val="20"/>
          </w:rPr>
          <w:t>základní předpoklady výstavby – časové údaje o realizaci stavby, členění na etapy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_Toc508351608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7</w:t>
        </w:r>
        <w:r w:rsidR="00157A40" w:rsidRPr="003D0C11">
          <w:rPr>
            <w:b w:val="0"/>
            <w:noProof/>
            <w:webHidden/>
            <w:sz w:val="20"/>
            <w:szCs w:val="20"/>
          </w:rPr>
          <w:fldChar w:fldCharType="end"/>
        </w:r>
      </w:hyperlink>
    </w:p>
    <w:p w:rsidR="003D0C11" w:rsidRPr="003D0C11" w:rsidRDefault="00B81D70" w:rsidP="003D0C11">
      <w:pPr>
        <w:pStyle w:val="Obsah2"/>
        <w:numPr>
          <w:ilvl w:val="0"/>
          <w:numId w:val="30"/>
        </w:numPr>
        <w:rPr>
          <w:rFonts w:eastAsiaTheme="minorEastAsia" w:cstheme="minorBidi"/>
          <w:b w:val="0"/>
          <w:bCs w:val="0"/>
          <w:noProof/>
          <w:sz w:val="20"/>
          <w:szCs w:val="20"/>
        </w:rPr>
      </w:pPr>
      <w:hyperlink w:anchor="_Toc508351609" w:history="1">
        <w:r w:rsidR="003D0C11" w:rsidRPr="003D0C11">
          <w:rPr>
            <w:rStyle w:val="Hypertextovodkaz"/>
            <w:b w:val="0"/>
            <w:noProof/>
            <w:sz w:val="20"/>
            <w:szCs w:val="20"/>
          </w:rPr>
          <w:t>orientační náklady stavby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_Toc508351609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7</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10" w:history="1">
        <w:r w:rsidR="003D0C11" w:rsidRPr="003D0C11">
          <w:rPr>
            <w:rStyle w:val="Hypertextovodkaz"/>
            <w:b w:val="0"/>
            <w:noProof/>
            <w:sz w:val="20"/>
            <w:szCs w:val="20"/>
          </w:rPr>
          <w:t>B.2.2</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Celkové urbanistické a architektonické řešení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_Toc508351610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7</w:t>
        </w:r>
        <w:r w:rsidR="00157A40" w:rsidRPr="003D0C11">
          <w:rPr>
            <w:b w:val="0"/>
            <w:noProof/>
            <w:webHidden/>
            <w:sz w:val="20"/>
            <w:szCs w:val="20"/>
          </w:rPr>
          <w:fldChar w:fldCharType="end"/>
        </w:r>
      </w:hyperlink>
    </w:p>
    <w:p w:rsidR="003D0C11" w:rsidRPr="003D0C11" w:rsidRDefault="00B81D70" w:rsidP="003D0C11">
      <w:pPr>
        <w:pStyle w:val="Obsah2"/>
        <w:numPr>
          <w:ilvl w:val="0"/>
          <w:numId w:val="31"/>
        </w:numPr>
        <w:rPr>
          <w:rFonts w:eastAsiaTheme="minorEastAsia" w:cstheme="minorBidi"/>
          <w:b w:val="0"/>
          <w:bCs w:val="0"/>
          <w:noProof/>
          <w:sz w:val="20"/>
          <w:szCs w:val="20"/>
        </w:rPr>
      </w:pPr>
      <w:hyperlink w:anchor="_Toc508351611" w:history="1">
        <w:r w:rsidR="003D0C11" w:rsidRPr="003D0C11">
          <w:rPr>
            <w:rStyle w:val="Hypertextovodkaz"/>
            <w:b w:val="0"/>
            <w:noProof/>
            <w:sz w:val="20"/>
            <w:szCs w:val="20"/>
          </w:rPr>
          <w:t>urbanismus – územní regulace, kompozice prostorového řešení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_Toc508351611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7</w:t>
        </w:r>
        <w:r w:rsidR="00157A40" w:rsidRPr="003D0C11">
          <w:rPr>
            <w:b w:val="0"/>
            <w:noProof/>
            <w:webHidden/>
            <w:sz w:val="20"/>
            <w:szCs w:val="20"/>
          </w:rPr>
          <w:fldChar w:fldCharType="end"/>
        </w:r>
      </w:hyperlink>
    </w:p>
    <w:p w:rsidR="003D0C11" w:rsidRPr="003D0C11" w:rsidRDefault="00B81D70" w:rsidP="003D0C11">
      <w:pPr>
        <w:pStyle w:val="Obsah2"/>
        <w:numPr>
          <w:ilvl w:val="0"/>
          <w:numId w:val="31"/>
        </w:numPr>
        <w:rPr>
          <w:rFonts w:eastAsiaTheme="minorEastAsia" w:cstheme="minorBidi"/>
          <w:b w:val="0"/>
          <w:bCs w:val="0"/>
          <w:noProof/>
          <w:sz w:val="20"/>
          <w:szCs w:val="20"/>
        </w:rPr>
      </w:pPr>
      <w:hyperlink w:anchor="_Toc508351612" w:history="1">
        <w:r w:rsidR="003D0C11" w:rsidRPr="003D0C11">
          <w:rPr>
            <w:rStyle w:val="Hypertextovodkaz"/>
            <w:b w:val="0"/>
            <w:noProof/>
            <w:sz w:val="20"/>
            <w:szCs w:val="20"/>
          </w:rPr>
          <w:t>architektonické řešení – kompozice tvarového řešení, materiálové a barevné řešení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_Toc508351612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7</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13" w:history="1">
        <w:r w:rsidR="003D0C11" w:rsidRPr="003D0C11">
          <w:rPr>
            <w:rStyle w:val="Hypertextovodkaz"/>
            <w:b w:val="0"/>
            <w:noProof/>
            <w:sz w:val="20"/>
            <w:szCs w:val="20"/>
          </w:rPr>
          <w:t>B.2.3</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Celkové provozní řešení, technologie výroby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_Toc508351613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7</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14" w:history="1">
        <w:r w:rsidR="003D0C11" w:rsidRPr="003D0C11">
          <w:rPr>
            <w:rStyle w:val="Hypertextovodkaz"/>
            <w:b w:val="0"/>
            <w:noProof/>
            <w:sz w:val="20"/>
            <w:szCs w:val="20"/>
          </w:rPr>
          <w:t>B.2.4</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Bezbariérové užívání stavby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_Toc508351614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8</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15" w:history="1">
        <w:r w:rsidR="003D0C11" w:rsidRPr="003D0C11">
          <w:rPr>
            <w:rStyle w:val="Hypertextovodkaz"/>
            <w:b w:val="0"/>
            <w:noProof/>
            <w:sz w:val="20"/>
            <w:szCs w:val="20"/>
          </w:rPr>
          <w:t>B.2.5</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Bezpečnost při užívání stavby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_Toc508351615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8</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16" w:history="1">
        <w:r w:rsidR="003D0C11" w:rsidRPr="003D0C11">
          <w:rPr>
            <w:rStyle w:val="Hypertextovodkaz"/>
            <w:b w:val="0"/>
            <w:noProof/>
            <w:sz w:val="20"/>
            <w:szCs w:val="20"/>
          </w:rPr>
          <w:t>B.2.6</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Základní charakteristika objektů</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_Toc508351616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8</w:t>
        </w:r>
        <w:r w:rsidR="00157A40" w:rsidRPr="003D0C11">
          <w:rPr>
            <w:b w:val="0"/>
            <w:noProof/>
            <w:webHidden/>
            <w:sz w:val="20"/>
            <w:szCs w:val="20"/>
          </w:rPr>
          <w:fldChar w:fldCharType="end"/>
        </w:r>
      </w:hyperlink>
    </w:p>
    <w:p w:rsidR="003D0C11" w:rsidRPr="003D0C11" w:rsidRDefault="00B81D70" w:rsidP="003D0C11">
      <w:pPr>
        <w:pStyle w:val="Obsah2"/>
        <w:numPr>
          <w:ilvl w:val="0"/>
          <w:numId w:val="32"/>
        </w:numPr>
        <w:rPr>
          <w:rFonts w:eastAsiaTheme="minorEastAsia" w:cstheme="minorBidi"/>
          <w:b w:val="0"/>
          <w:bCs w:val="0"/>
          <w:noProof/>
          <w:sz w:val="20"/>
          <w:szCs w:val="20"/>
        </w:rPr>
      </w:pPr>
      <w:hyperlink w:anchor="_Toc508351617" w:history="1">
        <w:r w:rsidR="003D0C11" w:rsidRPr="003D0C11">
          <w:rPr>
            <w:rStyle w:val="Hypertextovodkaz"/>
            <w:b w:val="0"/>
            <w:noProof/>
            <w:sz w:val="20"/>
            <w:szCs w:val="20"/>
          </w:rPr>
          <w:t>stavební řešení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_Toc508351617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8</w:t>
        </w:r>
        <w:r w:rsidR="00157A40" w:rsidRPr="003D0C11">
          <w:rPr>
            <w:b w:val="0"/>
            <w:noProof/>
            <w:webHidden/>
            <w:sz w:val="20"/>
            <w:szCs w:val="20"/>
          </w:rPr>
          <w:fldChar w:fldCharType="end"/>
        </w:r>
      </w:hyperlink>
    </w:p>
    <w:p w:rsidR="003D0C11" w:rsidRPr="003D0C11" w:rsidRDefault="00B81D70" w:rsidP="003D0C11">
      <w:pPr>
        <w:pStyle w:val="Obsah2"/>
        <w:numPr>
          <w:ilvl w:val="0"/>
          <w:numId w:val="32"/>
        </w:numPr>
        <w:rPr>
          <w:rFonts w:eastAsiaTheme="minorEastAsia" w:cstheme="minorBidi"/>
          <w:b w:val="0"/>
          <w:bCs w:val="0"/>
          <w:noProof/>
          <w:sz w:val="20"/>
          <w:szCs w:val="20"/>
        </w:rPr>
      </w:pPr>
      <w:hyperlink w:anchor="_Toc508351618" w:history="1">
        <w:r w:rsidR="003D0C11" w:rsidRPr="003D0C11">
          <w:rPr>
            <w:rStyle w:val="Hypertextovodkaz"/>
            <w:b w:val="0"/>
            <w:noProof/>
            <w:sz w:val="20"/>
            <w:szCs w:val="20"/>
          </w:rPr>
          <w:t>konstrukční a materiálové řešení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_Toc508351618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8</w:t>
        </w:r>
        <w:r w:rsidR="00157A40" w:rsidRPr="003D0C11">
          <w:rPr>
            <w:b w:val="0"/>
            <w:noProof/>
            <w:webHidden/>
            <w:sz w:val="20"/>
            <w:szCs w:val="20"/>
          </w:rPr>
          <w:fldChar w:fldCharType="end"/>
        </w:r>
      </w:hyperlink>
    </w:p>
    <w:p w:rsidR="003D0C11" w:rsidRPr="003D0C11" w:rsidRDefault="00B81D70" w:rsidP="003D0C11">
      <w:pPr>
        <w:pStyle w:val="Obsah2"/>
        <w:numPr>
          <w:ilvl w:val="0"/>
          <w:numId w:val="32"/>
        </w:numPr>
        <w:rPr>
          <w:rFonts w:eastAsiaTheme="minorEastAsia" w:cstheme="minorBidi"/>
          <w:b w:val="0"/>
          <w:bCs w:val="0"/>
          <w:noProof/>
          <w:sz w:val="20"/>
          <w:szCs w:val="20"/>
        </w:rPr>
      </w:pPr>
      <w:hyperlink w:anchor="_Toc508351619" w:history="1">
        <w:r w:rsidR="003D0C11" w:rsidRPr="003D0C11">
          <w:rPr>
            <w:rStyle w:val="Hypertextovodkaz"/>
            <w:b w:val="0"/>
            <w:noProof/>
            <w:sz w:val="20"/>
            <w:szCs w:val="20"/>
          </w:rPr>
          <w:t>mechanická odolnost a stabilita</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_Toc508351619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8</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20" w:history="1">
        <w:r w:rsidR="003D0C11" w:rsidRPr="003D0C11">
          <w:rPr>
            <w:rStyle w:val="Hypertextovodkaz"/>
            <w:b w:val="0"/>
            <w:noProof/>
            <w:sz w:val="20"/>
            <w:szCs w:val="20"/>
          </w:rPr>
          <w:t>B.2.7</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Základní charakteristika technických a technologických zařízení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_Toc508351620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9</w:t>
        </w:r>
        <w:r w:rsidR="00157A40" w:rsidRPr="003D0C11">
          <w:rPr>
            <w:b w:val="0"/>
            <w:noProof/>
            <w:webHidden/>
            <w:sz w:val="20"/>
            <w:szCs w:val="20"/>
          </w:rPr>
          <w:fldChar w:fldCharType="end"/>
        </w:r>
      </w:hyperlink>
    </w:p>
    <w:p w:rsidR="003D0C11" w:rsidRPr="003D0C11" w:rsidRDefault="00B81D70" w:rsidP="003D0C11">
      <w:pPr>
        <w:pStyle w:val="Obsah2"/>
        <w:numPr>
          <w:ilvl w:val="0"/>
          <w:numId w:val="33"/>
        </w:numPr>
        <w:rPr>
          <w:rFonts w:eastAsiaTheme="minorEastAsia" w:cstheme="minorBidi"/>
          <w:b w:val="0"/>
          <w:bCs w:val="0"/>
          <w:noProof/>
          <w:sz w:val="20"/>
          <w:szCs w:val="20"/>
        </w:rPr>
      </w:pPr>
      <w:hyperlink w:anchor="_Toc508351621" w:history="1">
        <w:r w:rsidR="003D0C11" w:rsidRPr="003D0C11">
          <w:rPr>
            <w:rStyle w:val="Hypertextovodkaz"/>
            <w:b w:val="0"/>
            <w:noProof/>
            <w:sz w:val="20"/>
            <w:szCs w:val="20"/>
          </w:rPr>
          <w:t>technické řešení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_Toc508351621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9</w:t>
        </w:r>
        <w:r w:rsidR="00157A40" w:rsidRPr="003D0C11">
          <w:rPr>
            <w:b w:val="0"/>
            <w:noProof/>
            <w:webHidden/>
            <w:sz w:val="20"/>
            <w:szCs w:val="20"/>
          </w:rPr>
          <w:fldChar w:fldCharType="end"/>
        </w:r>
      </w:hyperlink>
    </w:p>
    <w:p w:rsidR="003D0C11" w:rsidRPr="003D0C11" w:rsidRDefault="00B81D70" w:rsidP="003D0C11">
      <w:pPr>
        <w:pStyle w:val="Obsah2"/>
        <w:numPr>
          <w:ilvl w:val="0"/>
          <w:numId w:val="33"/>
        </w:numPr>
        <w:rPr>
          <w:rFonts w:eastAsiaTheme="minorEastAsia" w:cstheme="minorBidi"/>
          <w:b w:val="0"/>
          <w:bCs w:val="0"/>
          <w:noProof/>
          <w:sz w:val="20"/>
          <w:szCs w:val="20"/>
        </w:rPr>
      </w:pPr>
      <w:hyperlink w:anchor="_Toc508351622" w:history="1">
        <w:r w:rsidR="003D0C11" w:rsidRPr="003D0C11">
          <w:rPr>
            <w:rStyle w:val="Hypertextovodkaz"/>
            <w:b w:val="0"/>
            <w:noProof/>
            <w:sz w:val="20"/>
            <w:szCs w:val="20"/>
          </w:rPr>
          <w:t>výčet technických a technologických zařízení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_Toc508351622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9</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23" w:history="1">
        <w:r w:rsidR="003D0C11" w:rsidRPr="003D0C11">
          <w:rPr>
            <w:rStyle w:val="Hypertextovodkaz"/>
            <w:b w:val="0"/>
            <w:noProof/>
            <w:sz w:val="20"/>
            <w:szCs w:val="20"/>
          </w:rPr>
          <w:t>B.2.8</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Zásady požárně bezpečnostního řešení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_Toc508351623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9</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24" w:history="1">
        <w:r w:rsidR="003D0C11" w:rsidRPr="003D0C11">
          <w:rPr>
            <w:rStyle w:val="Hypertextovodkaz"/>
            <w:b w:val="0"/>
            <w:noProof/>
            <w:sz w:val="20"/>
            <w:szCs w:val="20"/>
          </w:rPr>
          <w:t>B.2.9</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Úspora energie a tepelná ochrana</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_Toc508351624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9</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25" w:history="1">
        <w:r w:rsidR="003D0C11" w:rsidRPr="003D0C11">
          <w:rPr>
            <w:rStyle w:val="Hypertextovodkaz"/>
            <w:b w:val="0"/>
            <w:noProof/>
            <w:sz w:val="20"/>
            <w:szCs w:val="20"/>
          </w:rPr>
          <w:t>B.2.10</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Hygienické požadavky na stavby, požadavky na pracovní a komunální prostředí (zásady řešení parametrů stavby – větrání, vytápění, osvětlení, zásobování vodou, odpadů apod., a dále zásady řešení vlivu stavby na okolí – vibrace, hluk, prašnost apod.)</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_Toc508351625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9</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26" w:history="1">
        <w:r w:rsidR="003D0C11" w:rsidRPr="003D0C11">
          <w:rPr>
            <w:rStyle w:val="Hypertextovodkaz"/>
            <w:b w:val="0"/>
            <w:noProof/>
            <w:sz w:val="20"/>
            <w:szCs w:val="20"/>
          </w:rPr>
          <w:t>B.2.11</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Zásady ochrany stavby před negativními účinky vnějšího prostředí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_Toc508351626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10</w:t>
        </w:r>
        <w:r w:rsidR="00157A40" w:rsidRPr="003D0C11">
          <w:rPr>
            <w:b w:val="0"/>
            <w:noProof/>
            <w:webHidden/>
            <w:sz w:val="20"/>
            <w:szCs w:val="20"/>
          </w:rPr>
          <w:fldChar w:fldCharType="end"/>
        </w:r>
      </w:hyperlink>
    </w:p>
    <w:p w:rsidR="003D0C11" w:rsidRPr="003D0C11" w:rsidRDefault="00B81D70" w:rsidP="003D0C11">
      <w:pPr>
        <w:pStyle w:val="Obsah2"/>
        <w:numPr>
          <w:ilvl w:val="0"/>
          <w:numId w:val="34"/>
        </w:numPr>
        <w:rPr>
          <w:rFonts w:eastAsiaTheme="minorEastAsia" w:cstheme="minorBidi"/>
          <w:b w:val="0"/>
          <w:bCs w:val="0"/>
          <w:noProof/>
          <w:sz w:val="20"/>
          <w:szCs w:val="20"/>
        </w:rPr>
      </w:pPr>
      <w:hyperlink w:anchor="_Toc508351627" w:history="1">
        <w:r w:rsidR="003D0C11" w:rsidRPr="003D0C11">
          <w:rPr>
            <w:rStyle w:val="Hypertextovodkaz"/>
            <w:b w:val="0"/>
            <w:noProof/>
            <w:sz w:val="20"/>
            <w:szCs w:val="20"/>
          </w:rPr>
          <w:t>ochrana před pronikáním radonu z podloží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_Toc508351627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10</w:t>
        </w:r>
        <w:r w:rsidR="00157A40" w:rsidRPr="003D0C11">
          <w:rPr>
            <w:b w:val="0"/>
            <w:noProof/>
            <w:webHidden/>
            <w:sz w:val="20"/>
            <w:szCs w:val="20"/>
          </w:rPr>
          <w:fldChar w:fldCharType="end"/>
        </w:r>
      </w:hyperlink>
    </w:p>
    <w:p w:rsidR="003D0C11" w:rsidRPr="003D0C11" w:rsidRDefault="00B81D70" w:rsidP="003D0C11">
      <w:pPr>
        <w:pStyle w:val="Obsah2"/>
        <w:numPr>
          <w:ilvl w:val="0"/>
          <w:numId w:val="34"/>
        </w:numPr>
        <w:rPr>
          <w:rFonts w:eastAsiaTheme="minorEastAsia" w:cstheme="minorBidi"/>
          <w:b w:val="0"/>
          <w:bCs w:val="0"/>
          <w:noProof/>
          <w:sz w:val="20"/>
          <w:szCs w:val="20"/>
        </w:rPr>
      </w:pPr>
      <w:hyperlink w:anchor="_Toc508351628" w:history="1">
        <w:r w:rsidR="003D0C11" w:rsidRPr="003D0C11">
          <w:rPr>
            <w:rStyle w:val="Hypertextovodkaz"/>
            <w:b w:val="0"/>
            <w:noProof/>
            <w:sz w:val="20"/>
            <w:szCs w:val="20"/>
          </w:rPr>
          <w:t>ochrana před bludnými proudy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_Toc508351628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10</w:t>
        </w:r>
        <w:r w:rsidR="00157A40" w:rsidRPr="003D0C11">
          <w:rPr>
            <w:b w:val="0"/>
            <w:noProof/>
            <w:webHidden/>
            <w:sz w:val="20"/>
            <w:szCs w:val="20"/>
          </w:rPr>
          <w:fldChar w:fldCharType="end"/>
        </w:r>
      </w:hyperlink>
    </w:p>
    <w:p w:rsidR="003D0C11" w:rsidRPr="003D0C11" w:rsidRDefault="00B81D70" w:rsidP="003D0C11">
      <w:pPr>
        <w:pStyle w:val="Obsah2"/>
        <w:numPr>
          <w:ilvl w:val="0"/>
          <w:numId w:val="34"/>
        </w:numPr>
        <w:rPr>
          <w:rFonts w:eastAsiaTheme="minorEastAsia" w:cstheme="minorBidi"/>
          <w:b w:val="0"/>
          <w:bCs w:val="0"/>
          <w:noProof/>
          <w:sz w:val="20"/>
          <w:szCs w:val="20"/>
        </w:rPr>
      </w:pPr>
      <w:hyperlink w:anchor="_Toc508351629" w:history="1">
        <w:r w:rsidR="003D0C11" w:rsidRPr="003D0C11">
          <w:rPr>
            <w:rStyle w:val="Hypertextovodkaz"/>
            <w:b w:val="0"/>
            <w:noProof/>
            <w:sz w:val="20"/>
            <w:szCs w:val="20"/>
          </w:rPr>
          <w:t>ochrana před technickou seizmicitou</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_Toc508351629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10</w:t>
        </w:r>
        <w:r w:rsidR="00157A40" w:rsidRPr="003D0C11">
          <w:rPr>
            <w:b w:val="0"/>
            <w:noProof/>
            <w:webHidden/>
            <w:sz w:val="20"/>
            <w:szCs w:val="20"/>
          </w:rPr>
          <w:fldChar w:fldCharType="end"/>
        </w:r>
      </w:hyperlink>
    </w:p>
    <w:p w:rsidR="003D0C11" w:rsidRPr="003D0C11" w:rsidRDefault="00B81D70" w:rsidP="003D0C11">
      <w:pPr>
        <w:pStyle w:val="Obsah2"/>
        <w:numPr>
          <w:ilvl w:val="0"/>
          <w:numId w:val="34"/>
        </w:numPr>
        <w:rPr>
          <w:rFonts w:eastAsiaTheme="minorEastAsia" w:cstheme="minorBidi"/>
          <w:b w:val="0"/>
          <w:bCs w:val="0"/>
          <w:noProof/>
          <w:sz w:val="20"/>
          <w:szCs w:val="20"/>
        </w:rPr>
      </w:pPr>
      <w:hyperlink w:anchor="_Toc508351630" w:history="1">
        <w:r w:rsidR="003D0C11" w:rsidRPr="003D0C11">
          <w:rPr>
            <w:rStyle w:val="Hypertextovodkaz"/>
            <w:b w:val="0"/>
            <w:noProof/>
            <w:sz w:val="20"/>
            <w:szCs w:val="20"/>
          </w:rPr>
          <w:t>ochrana před hlukem</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_Toc508351630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10</w:t>
        </w:r>
        <w:r w:rsidR="00157A40" w:rsidRPr="003D0C11">
          <w:rPr>
            <w:b w:val="0"/>
            <w:noProof/>
            <w:webHidden/>
            <w:sz w:val="20"/>
            <w:szCs w:val="20"/>
          </w:rPr>
          <w:fldChar w:fldCharType="end"/>
        </w:r>
      </w:hyperlink>
    </w:p>
    <w:p w:rsidR="003D0C11" w:rsidRPr="003D0C11" w:rsidRDefault="00B81D70" w:rsidP="003D0C11">
      <w:pPr>
        <w:pStyle w:val="Obsah2"/>
        <w:numPr>
          <w:ilvl w:val="0"/>
          <w:numId w:val="34"/>
        </w:numPr>
        <w:rPr>
          <w:rFonts w:eastAsiaTheme="minorEastAsia" w:cstheme="minorBidi"/>
          <w:b w:val="0"/>
          <w:bCs w:val="0"/>
          <w:noProof/>
          <w:sz w:val="20"/>
          <w:szCs w:val="20"/>
        </w:rPr>
      </w:pPr>
      <w:hyperlink w:anchor="_Toc508351631" w:history="1">
        <w:r w:rsidR="003D0C11" w:rsidRPr="003D0C11">
          <w:rPr>
            <w:rStyle w:val="Hypertextovodkaz"/>
            <w:b w:val="0"/>
            <w:noProof/>
            <w:sz w:val="20"/>
            <w:szCs w:val="20"/>
          </w:rPr>
          <w:t>protipovodňová opatření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_Toc508351631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10</w:t>
        </w:r>
        <w:r w:rsidR="00157A40" w:rsidRPr="003D0C11">
          <w:rPr>
            <w:b w:val="0"/>
            <w:noProof/>
            <w:webHidden/>
            <w:sz w:val="20"/>
            <w:szCs w:val="20"/>
          </w:rPr>
          <w:fldChar w:fldCharType="end"/>
        </w:r>
      </w:hyperlink>
    </w:p>
    <w:p w:rsidR="003D0C11" w:rsidRPr="003D0C11" w:rsidRDefault="00B81D70" w:rsidP="003D0C11">
      <w:pPr>
        <w:pStyle w:val="Obsah2"/>
        <w:numPr>
          <w:ilvl w:val="0"/>
          <w:numId w:val="34"/>
        </w:numPr>
        <w:rPr>
          <w:rFonts w:eastAsiaTheme="minorEastAsia" w:cstheme="minorBidi"/>
          <w:b w:val="0"/>
          <w:bCs w:val="0"/>
          <w:noProof/>
          <w:sz w:val="20"/>
          <w:szCs w:val="20"/>
        </w:rPr>
      </w:pPr>
      <w:hyperlink w:anchor="_Toc508351632" w:history="1">
        <w:r w:rsidR="003D0C11" w:rsidRPr="003D0C11">
          <w:rPr>
            <w:rStyle w:val="Hypertextovodkaz"/>
            <w:b w:val="0"/>
            <w:noProof/>
            <w:sz w:val="20"/>
            <w:szCs w:val="20"/>
          </w:rPr>
          <w:t>ostatní účinky – vliv poddolování, výskyt metanu apod</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_Toc508351632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10</w:t>
        </w:r>
        <w:r w:rsidR="00157A40" w:rsidRPr="003D0C11">
          <w:rPr>
            <w:b w:val="0"/>
            <w:noProof/>
            <w:webHidden/>
            <w:sz w:val="20"/>
            <w:szCs w:val="20"/>
          </w:rPr>
          <w:fldChar w:fldCharType="end"/>
        </w:r>
      </w:hyperlink>
    </w:p>
    <w:p w:rsidR="003D0C11" w:rsidRPr="003D0C11" w:rsidRDefault="00B81D70" w:rsidP="003D0C11">
      <w:pPr>
        <w:pStyle w:val="Obsah1"/>
        <w:rPr>
          <w:rFonts w:eastAsiaTheme="minorEastAsia" w:cstheme="minorBidi"/>
        </w:rPr>
      </w:pPr>
      <w:hyperlink w:anchor="_Toc508351633" w:history="1">
        <w:r w:rsidR="003D0C11" w:rsidRPr="003D0C11">
          <w:rPr>
            <w:rStyle w:val="Hypertextovodkaz"/>
          </w:rPr>
          <w:t>B.3.</w:t>
        </w:r>
        <w:r w:rsidR="003D0C11" w:rsidRPr="003D0C11">
          <w:rPr>
            <w:rFonts w:eastAsiaTheme="minorEastAsia" w:cstheme="minorBidi"/>
          </w:rPr>
          <w:tab/>
        </w:r>
        <w:r w:rsidR="003D0C11" w:rsidRPr="003D0C11">
          <w:rPr>
            <w:rStyle w:val="Hypertextovodkaz"/>
          </w:rPr>
          <w:t>Připojení na technickou infrastrukturu</w:t>
        </w:r>
        <w:r w:rsidR="003D0C11" w:rsidRPr="003D0C11">
          <w:rPr>
            <w:webHidden/>
          </w:rPr>
          <w:tab/>
        </w:r>
        <w:r w:rsidR="00157A40" w:rsidRPr="003D0C11">
          <w:rPr>
            <w:webHidden/>
          </w:rPr>
          <w:fldChar w:fldCharType="begin"/>
        </w:r>
        <w:r w:rsidR="003D0C11" w:rsidRPr="003D0C11">
          <w:rPr>
            <w:webHidden/>
          </w:rPr>
          <w:instrText xml:space="preserve"> PAGEREF _Toc508351633 \h </w:instrText>
        </w:r>
        <w:r w:rsidR="00157A40" w:rsidRPr="003D0C11">
          <w:rPr>
            <w:webHidden/>
          </w:rPr>
        </w:r>
        <w:r w:rsidR="00157A40" w:rsidRPr="003D0C11">
          <w:rPr>
            <w:webHidden/>
          </w:rPr>
          <w:fldChar w:fldCharType="separate"/>
        </w:r>
        <w:r w:rsidR="006001E1">
          <w:rPr>
            <w:webHidden/>
          </w:rPr>
          <w:t>10</w:t>
        </w:r>
        <w:r w:rsidR="00157A40" w:rsidRPr="003D0C11">
          <w:rPr>
            <w:webHidden/>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34" w:history="1">
        <w:r w:rsidR="003D0C11" w:rsidRPr="003D0C11">
          <w:rPr>
            <w:rStyle w:val="Hypertextovodkaz"/>
            <w:b w:val="0"/>
            <w:noProof/>
            <w:sz w:val="20"/>
            <w:szCs w:val="20"/>
          </w:rPr>
          <w:t>a)</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napojovací místa technické infrastruktury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_Toc508351634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10</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35" w:history="1">
        <w:r w:rsidR="003D0C11" w:rsidRPr="003D0C11">
          <w:rPr>
            <w:rStyle w:val="Hypertextovodkaz"/>
            <w:b w:val="0"/>
            <w:noProof/>
            <w:sz w:val="20"/>
            <w:szCs w:val="20"/>
          </w:rPr>
          <w:t>b)</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připojovací rozměry, výkonové kapacity a délky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_Toc508351635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10</w:t>
        </w:r>
        <w:r w:rsidR="00157A40" w:rsidRPr="003D0C11">
          <w:rPr>
            <w:b w:val="0"/>
            <w:noProof/>
            <w:webHidden/>
            <w:sz w:val="20"/>
            <w:szCs w:val="20"/>
          </w:rPr>
          <w:fldChar w:fldCharType="end"/>
        </w:r>
      </w:hyperlink>
    </w:p>
    <w:p w:rsidR="003D0C11" w:rsidRPr="003D0C11" w:rsidRDefault="00B81D70" w:rsidP="003D0C11">
      <w:pPr>
        <w:pStyle w:val="Obsah1"/>
        <w:rPr>
          <w:rFonts w:eastAsiaTheme="minorEastAsia" w:cstheme="minorBidi"/>
        </w:rPr>
      </w:pPr>
      <w:hyperlink w:anchor="_Toc508351636" w:history="1">
        <w:r w:rsidR="003D0C11" w:rsidRPr="003D0C11">
          <w:rPr>
            <w:rStyle w:val="Hypertextovodkaz"/>
          </w:rPr>
          <w:t>B.4.</w:t>
        </w:r>
        <w:r w:rsidR="003D0C11" w:rsidRPr="003D0C11">
          <w:rPr>
            <w:rFonts w:eastAsiaTheme="minorEastAsia" w:cstheme="minorBidi"/>
          </w:rPr>
          <w:tab/>
        </w:r>
        <w:r w:rsidR="003D0C11" w:rsidRPr="003D0C11">
          <w:rPr>
            <w:rStyle w:val="Hypertextovodkaz"/>
          </w:rPr>
          <w:t>Dopravní řešení</w:t>
        </w:r>
        <w:r w:rsidR="003D0C11" w:rsidRPr="003D0C11">
          <w:rPr>
            <w:webHidden/>
          </w:rPr>
          <w:tab/>
        </w:r>
        <w:r w:rsidR="00157A40" w:rsidRPr="003D0C11">
          <w:rPr>
            <w:webHidden/>
          </w:rPr>
          <w:fldChar w:fldCharType="begin"/>
        </w:r>
        <w:r w:rsidR="003D0C11" w:rsidRPr="003D0C11">
          <w:rPr>
            <w:webHidden/>
          </w:rPr>
          <w:instrText xml:space="preserve"> PAGEREF _Toc508351636 \h </w:instrText>
        </w:r>
        <w:r w:rsidR="00157A40" w:rsidRPr="003D0C11">
          <w:rPr>
            <w:webHidden/>
          </w:rPr>
        </w:r>
        <w:r w:rsidR="00157A40" w:rsidRPr="003D0C11">
          <w:rPr>
            <w:webHidden/>
          </w:rPr>
          <w:fldChar w:fldCharType="separate"/>
        </w:r>
        <w:r w:rsidR="006001E1">
          <w:rPr>
            <w:webHidden/>
          </w:rPr>
          <w:t>10</w:t>
        </w:r>
        <w:r w:rsidR="00157A40" w:rsidRPr="003D0C11">
          <w:rPr>
            <w:webHidden/>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37" w:history="1">
        <w:r w:rsidR="003D0C11" w:rsidRPr="003D0C11">
          <w:rPr>
            <w:rStyle w:val="Hypertextovodkaz"/>
            <w:b w:val="0"/>
            <w:noProof/>
            <w:sz w:val="20"/>
            <w:szCs w:val="20"/>
          </w:rPr>
          <w:t>a)</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popis dopravního řešení včetně bezbariérových opatření pro přístupnost a užívání stavby osobami se sníženou schopností pohybu nebo orientace</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_Toc508351637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10</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38" w:history="1">
        <w:r w:rsidR="003D0C11" w:rsidRPr="003D0C11">
          <w:rPr>
            <w:rStyle w:val="Hypertextovodkaz"/>
            <w:b w:val="0"/>
            <w:noProof/>
            <w:sz w:val="20"/>
            <w:szCs w:val="20"/>
          </w:rPr>
          <w:t>b)</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napojení území na stávající dopravní infrastrukturu</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_Toc508351638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11</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39" w:history="1">
        <w:r w:rsidR="003D0C11" w:rsidRPr="003D0C11">
          <w:rPr>
            <w:rStyle w:val="Hypertextovodkaz"/>
            <w:b w:val="0"/>
            <w:noProof/>
            <w:sz w:val="20"/>
            <w:szCs w:val="20"/>
          </w:rPr>
          <w:t>c)</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doprava v klidu</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_Toc508351639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11</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40" w:history="1">
        <w:r w:rsidR="003D0C11" w:rsidRPr="003D0C11">
          <w:rPr>
            <w:rStyle w:val="Hypertextovodkaz"/>
            <w:b w:val="0"/>
            <w:noProof/>
            <w:sz w:val="20"/>
            <w:szCs w:val="20"/>
          </w:rPr>
          <w:t>d)</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pěší a cyklistické stezky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_Toc508351640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11</w:t>
        </w:r>
        <w:r w:rsidR="00157A40" w:rsidRPr="003D0C11">
          <w:rPr>
            <w:b w:val="0"/>
            <w:noProof/>
            <w:webHidden/>
            <w:sz w:val="20"/>
            <w:szCs w:val="20"/>
          </w:rPr>
          <w:fldChar w:fldCharType="end"/>
        </w:r>
      </w:hyperlink>
    </w:p>
    <w:p w:rsidR="003D0C11" w:rsidRPr="003D0C11" w:rsidRDefault="00B81D70" w:rsidP="003D0C11">
      <w:pPr>
        <w:pStyle w:val="Obsah1"/>
        <w:rPr>
          <w:rFonts w:eastAsiaTheme="minorEastAsia" w:cstheme="minorBidi"/>
        </w:rPr>
      </w:pPr>
      <w:hyperlink w:anchor="_Toc508351641" w:history="1">
        <w:r w:rsidR="003D0C11" w:rsidRPr="003D0C11">
          <w:rPr>
            <w:rStyle w:val="Hypertextovodkaz"/>
          </w:rPr>
          <w:t>B.5.</w:t>
        </w:r>
        <w:r w:rsidR="003D0C11" w:rsidRPr="003D0C11">
          <w:rPr>
            <w:rFonts w:eastAsiaTheme="minorEastAsia" w:cstheme="minorBidi"/>
          </w:rPr>
          <w:tab/>
        </w:r>
        <w:r w:rsidR="003D0C11" w:rsidRPr="003D0C11">
          <w:rPr>
            <w:rStyle w:val="Hypertextovodkaz"/>
          </w:rPr>
          <w:t>Řešení vegetace a souvisejících terénních úprav</w:t>
        </w:r>
        <w:r w:rsidR="003D0C11" w:rsidRPr="003D0C11">
          <w:rPr>
            <w:webHidden/>
          </w:rPr>
          <w:tab/>
        </w:r>
        <w:r w:rsidR="00157A40" w:rsidRPr="003D0C11">
          <w:rPr>
            <w:webHidden/>
          </w:rPr>
          <w:fldChar w:fldCharType="begin"/>
        </w:r>
        <w:r w:rsidR="003D0C11" w:rsidRPr="003D0C11">
          <w:rPr>
            <w:webHidden/>
          </w:rPr>
          <w:instrText xml:space="preserve"> PAGEREF _Toc508351641 \h </w:instrText>
        </w:r>
        <w:r w:rsidR="00157A40" w:rsidRPr="003D0C11">
          <w:rPr>
            <w:webHidden/>
          </w:rPr>
        </w:r>
        <w:r w:rsidR="00157A40" w:rsidRPr="003D0C11">
          <w:rPr>
            <w:webHidden/>
          </w:rPr>
          <w:fldChar w:fldCharType="separate"/>
        </w:r>
        <w:r w:rsidR="006001E1">
          <w:rPr>
            <w:webHidden/>
          </w:rPr>
          <w:t>11</w:t>
        </w:r>
        <w:r w:rsidR="00157A40" w:rsidRPr="003D0C11">
          <w:rPr>
            <w:webHidden/>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42" w:history="1">
        <w:r w:rsidR="003D0C11" w:rsidRPr="003D0C11">
          <w:rPr>
            <w:rStyle w:val="Hypertextovodkaz"/>
            <w:b w:val="0"/>
            <w:noProof/>
            <w:sz w:val="20"/>
            <w:szCs w:val="20"/>
          </w:rPr>
          <w:t>a)</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terénní úpravy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_Toc508351642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11</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43" w:history="1">
        <w:r w:rsidR="003D0C11" w:rsidRPr="003D0C11">
          <w:rPr>
            <w:rStyle w:val="Hypertextovodkaz"/>
            <w:b w:val="0"/>
            <w:noProof/>
            <w:sz w:val="20"/>
            <w:szCs w:val="20"/>
          </w:rPr>
          <w:t>b)</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použité vegetační prvky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_Toc508351643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11</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44" w:history="1">
        <w:r w:rsidR="003D0C11" w:rsidRPr="003D0C11">
          <w:rPr>
            <w:rStyle w:val="Hypertextovodkaz"/>
            <w:b w:val="0"/>
            <w:noProof/>
            <w:sz w:val="20"/>
            <w:szCs w:val="20"/>
          </w:rPr>
          <w:t>c)</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biotechnická opatření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_Toc508351644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11</w:t>
        </w:r>
        <w:r w:rsidR="00157A40" w:rsidRPr="003D0C11">
          <w:rPr>
            <w:b w:val="0"/>
            <w:noProof/>
            <w:webHidden/>
            <w:sz w:val="20"/>
            <w:szCs w:val="20"/>
          </w:rPr>
          <w:fldChar w:fldCharType="end"/>
        </w:r>
      </w:hyperlink>
    </w:p>
    <w:p w:rsidR="003D0C11" w:rsidRPr="003D0C11" w:rsidRDefault="00B81D70" w:rsidP="003D0C11">
      <w:pPr>
        <w:pStyle w:val="Obsah1"/>
        <w:rPr>
          <w:rFonts w:eastAsiaTheme="minorEastAsia" w:cstheme="minorBidi"/>
        </w:rPr>
      </w:pPr>
      <w:hyperlink w:anchor="_Toc508351645" w:history="1">
        <w:r w:rsidR="003D0C11" w:rsidRPr="003D0C11">
          <w:rPr>
            <w:rStyle w:val="Hypertextovodkaz"/>
          </w:rPr>
          <w:t>B.6.</w:t>
        </w:r>
        <w:r w:rsidR="003D0C11" w:rsidRPr="003D0C11">
          <w:rPr>
            <w:rFonts w:eastAsiaTheme="minorEastAsia" w:cstheme="minorBidi"/>
          </w:rPr>
          <w:tab/>
        </w:r>
        <w:r w:rsidR="003D0C11" w:rsidRPr="003D0C11">
          <w:rPr>
            <w:rStyle w:val="Hypertextovodkaz"/>
          </w:rPr>
          <w:t>Popis vlivů stavby na životní prostředí a jeho ochrana</w:t>
        </w:r>
        <w:r w:rsidR="003D0C11" w:rsidRPr="003D0C11">
          <w:rPr>
            <w:webHidden/>
          </w:rPr>
          <w:tab/>
        </w:r>
        <w:r w:rsidR="00157A40" w:rsidRPr="003D0C11">
          <w:rPr>
            <w:webHidden/>
          </w:rPr>
          <w:fldChar w:fldCharType="begin"/>
        </w:r>
        <w:r w:rsidR="003D0C11" w:rsidRPr="003D0C11">
          <w:rPr>
            <w:webHidden/>
          </w:rPr>
          <w:instrText xml:space="preserve"> PAGEREF _Toc508351645 \h </w:instrText>
        </w:r>
        <w:r w:rsidR="00157A40" w:rsidRPr="003D0C11">
          <w:rPr>
            <w:webHidden/>
          </w:rPr>
        </w:r>
        <w:r w:rsidR="00157A40" w:rsidRPr="003D0C11">
          <w:rPr>
            <w:webHidden/>
          </w:rPr>
          <w:fldChar w:fldCharType="separate"/>
        </w:r>
        <w:r w:rsidR="006001E1">
          <w:rPr>
            <w:webHidden/>
          </w:rPr>
          <w:t>11</w:t>
        </w:r>
        <w:r w:rsidR="00157A40" w:rsidRPr="003D0C11">
          <w:rPr>
            <w:webHidden/>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46" w:history="1">
        <w:r w:rsidR="003D0C11" w:rsidRPr="003D0C11">
          <w:rPr>
            <w:rStyle w:val="Hypertextovodkaz"/>
            <w:b w:val="0"/>
            <w:noProof/>
            <w:sz w:val="20"/>
            <w:szCs w:val="20"/>
          </w:rPr>
          <w:t>a)</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vliv na životní prostředí – ovzduší, hluk, voda, odpady a půda</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_Toc508351646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11</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47" w:history="1">
        <w:r w:rsidR="003D0C11" w:rsidRPr="003D0C11">
          <w:rPr>
            <w:rStyle w:val="Hypertextovodkaz"/>
            <w:b w:val="0"/>
            <w:noProof/>
            <w:sz w:val="20"/>
            <w:szCs w:val="20"/>
          </w:rPr>
          <w:t>b)</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vliv na přírodu a krajinu – ochrana dřevin, ochrana památných stromů, ochrana rostlin a živočichů, zachování ekologických funkcí a vazeb v krajině apod.</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_Toc508351647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11</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48" w:history="1">
        <w:r w:rsidR="003D0C11" w:rsidRPr="003D0C11">
          <w:rPr>
            <w:rStyle w:val="Hypertextovodkaz"/>
            <w:b w:val="0"/>
            <w:noProof/>
            <w:sz w:val="20"/>
            <w:szCs w:val="20"/>
          </w:rPr>
          <w:t>c)</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vliv na soustavu chráněných území Natura 2000</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_Toc508351648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11</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49" w:history="1">
        <w:r w:rsidR="003D0C11" w:rsidRPr="003D0C11">
          <w:rPr>
            <w:rStyle w:val="Hypertextovodkaz"/>
            <w:b w:val="0"/>
            <w:noProof/>
            <w:sz w:val="20"/>
            <w:szCs w:val="20"/>
          </w:rPr>
          <w:t>d)</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způsob zohlednění podmínek závazného stanoviska posouzení vlivu záměru na životní prostředí, je-li podkladem</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_Toc508351649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11</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50" w:history="1">
        <w:r w:rsidR="003D0C11" w:rsidRPr="003D0C11">
          <w:rPr>
            <w:rStyle w:val="Hypertextovodkaz"/>
            <w:b w:val="0"/>
            <w:noProof/>
            <w:sz w:val="20"/>
            <w:szCs w:val="20"/>
          </w:rPr>
          <w:t>e)</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 případě záměrů spadajících do režimu zákona o integrované prevenci základní parametry způsobu naplnění závěrů o nejlepších dostupných technikách nebo integrované povolení, bylo-li vydáno</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_Toc508351650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11</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51" w:history="1">
        <w:r w:rsidR="003D0C11" w:rsidRPr="003D0C11">
          <w:rPr>
            <w:rStyle w:val="Hypertextovodkaz"/>
            <w:b w:val="0"/>
            <w:noProof/>
            <w:sz w:val="20"/>
            <w:szCs w:val="20"/>
          </w:rPr>
          <w:t>f)</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navrhovaná ochranná a bezpečnostní pásma, rozsah omezení a podmínky ochrany podle jiných právních předpisů</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_Toc508351651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12</w:t>
        </w:r>
        <w:r w:rsidR="00157A40" w:rsidRPr="003D0C11">
          <w:rPr>
            <w:b w:val="0"/>
            <w:noProof/>
            <w:webHidden/>
            <w:sz w:val="20"/>
            <w:szCs w:val="20"/>
          </w:rPr>
          <w:fldChar w:fldCharType="end"/>
        </w:r>
      </w:hyperlink>
    </w:p>
    <w:p w:rsidR="003D0C11" w:rsidRPr="003D0C11" w:rsidRDefault="00B81D70" w:rsidP="003D0C11">
      <w:pPr>
        <w:pStyle w:val="Obsah1"/>
        <w:rPr>
          <w:rFonts w:eastAsiaTheme="minorEastAsia" w:cstheme="minorBidi"/>
        </w:rPr>
      </w:pPr>
      <w:hyperlink w:anchor="_Toc508351652" w:history="1">
        <w:r w:rsidR="003D0C11" w:rsidRPr="003D0C11">
          <w:rPr>
            <w:rStyle w:val="Hypertextovodkaz"/>
          </w:rPr>
          <w:t>B.7.</w:t>
        </w:r>
        <w:r w:rsidR="003D0C11" w:rsidRPr="003D0C11">
          <w:rPr>
            <w:rFonts w:eastAsiaTheme="minorEastAsia" w:cstheme="minorBidi"/>
          </w:rPr>
          <w:tab/>
        </w:r>
        <w:r w:rsidR="003D0C11" w:rsidRPr="003D0C11">
          <w:rPr>
            <w:rStyle w:val="Hypertextovodkaz"/>
          </w:rPr>
          <w:t>Ochrana obyvatelstva (Splnění základních požadavků z hlediska plnění úkolů ochrany obyvatelstva)</w:t>
        </w:r>
        <w:r w:rsidR="003D0C11" w:rsidRPr="003D0C11">
          <w:rPr>
            <w:webHidden/>
          </w:rPr>
          <w:tab/>
        </w:r>
        <w:r w:rsidR="00157A40" w:rsidRPr="003D0C11">
          <w:rPr>
            <w:webHidden/>
          </w:rPr>
          <w:fldChar w:fldCharType="begin"/>
        </w:r>
        <w:r w:rsidR="003D0C11" w:rsidRPr="003D0C11">
          <w:rPr>
            <w:webHidden/>
          </w:rPr>
          <w:instrText xml:space="preserve"> PAGEREF _Toc508351652 \h </w:instrText>
        </w:r>
        <w:r w:rsidR="00157A40" w:rsidRPr="003D0C11">
          <w:rPr>
            <w:webHidden/>
          </w:rPr>
        </w:r>
        <w:r w:rsidR="00157A40" w:rsidRPr="003D0C11">
          <w:rPr>
            <w:webHidden/>
          </w:rPr>
          <w:fldChar w:fldCharType="separate"/>
        </w:r>
        <w:r w:rsidR="006001E1">
          <w:rPr>
            <w:webHidden/>
          </w:rPr>
          <w:t>12</w:t>
        </w:r>
        <w:r w:rsidR="00157A40" w:rsidRPr="003D0C11">
          <w:rPr>
            <w:webHidden/>
          </w:rPr>
          <w:fldChar w:fldCharType="end"/>
        </w:r>
      </w:hyperlink>
    </w:p>
    <w:p w:rsidR="003D0C11" w:rsidRPr="003D0C11" w:rsidRDefault="00B81D70" w:rsidP="003D0C11">
      <w:pPr>
        <w:pStyle w:val="Obsah1"/>
        <w:rPr>
          <w:rFonts w:eastAsiaTheme="minorEastAsia" w:cstheme="minorBidi"/>
        </w:rPr>
      </w:pPr>
      <w:hyperlink w:anchor="_Toc508351653" w:history="1">
        <w:r w:rsidR="003D0C11" w:rsidRPr="003D0C11">
          <w:rPr>
            <w:rStyle w:val="Hypertextovodkaz"/>
          </w:rPr>
          <w:t>B.8.</w:t>
        </w:r>
        <w:r w:rsidR="003D0C11" w:rsidRPr="003D0C11">
          <w:rPr>
            <w:rFonts w:eastAsiaTheme="minorEastAsia" w:cstheme="minorBidi"/>
          </w:rPr>
          <w:tab/>
        </w:r>
        <w:r w:rsidR="003D0C11" w:rsidRPr="003D0C11">
          <w:rPr>
            <w:rStyle w:val="Hypertextovodkaz"/>
          </w:rPr>
          <w:t>Zásady organizace výstavby</w:t>
        </w:r>
        <w:r w:rsidR="003D0C11" w:rsidRPr="003D0C11">
          <w:rPr>
            <w:webHidden/>
          </w:rPr>
          <w:tab/>
        </w:r>
        <w:r w:rsidR="00157A40" w:rsidRPr="003D0C11">
          <w:rPr>
            <w:webHidden/>
          </w:rPr>
          <w:fldChar w:fldCharType="begin"/>
        </w:r>
        <w:r w:rsidR="003D0C11" w:rsidRPr="003D0C11">
          <w:rPr>
            <w:webHidden/>
          </w:rPr>
          <w:instrText xml:space="preserve"> PAGEREF _Toc508351653 \h </w:instrText>
        </w:r>
        <w:r w:rsidR="00157A40" w:rsidRPr="003D0C11">
          <w:rPr>
            <w:webHidden/>
          </w:rPr>
        </w:r>
        <w:r w:rsidR="00157A40" w:rsidRPr="003D0C11">
          <w:rPr>
            <w:webHidden/>
          </w:rPr>
          <w:fldChar w:fldCharType="separate"/>
        </w:r>
        <w:r w:rsidR="006001E1">
          <w:rPr>
            <w:webHidden/>
          </w:rPr>
          <w:t>12</w:t>
        </w:r>
        <w:r w:rsidR="00157A40" w:rsidRPr="003D0C11">
          <w:rPr>
            <w:webHidden/>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54" w:history="1">
        <w:r w:rsidR="003D0C11" w:rsidRPr="003D0C11">
          <w:rPr>
            <w:rStyle w:val="Hypertextovodkaz"/>
            <w:b w:val="0"/>
            <w:noProof/>
            <w:sz w:val="20"/>
            <w:szCs w:val="20"/>
          </w:rPr>
          <w:t>a)</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potřeby a spotřeby rozhodujících médií a hmot, jejich zajištění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_Toc508351654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12</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55" w:history="1">
        <w:r w:rsidR="003D0C11" w:rsidRPr="003D0C11">
          <w:rPr>
            <w:rStyle w:val="Hypertextovodkaz"/>
            <w:b w:val="0"/>
            <w:noProof/>
            <w:sz w:val="20"/>
            <w:szCs w:val="20"/>
          </w:rPr>
          <w:t>b)</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odvodnění staveniště</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_Toc508351655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12</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56" w:history="1">
        <w:r w:rsidR="003D0C11" w:rsidRPr="003D0C11">
          <w:rPr>
            <w:rStyle w:val="Hypertextovodkaz"/>
            <w:b w:val="0"/>
            <w:noProof/>
            <w:sz w:val="20"/>
            <w:szCs w:val="20"/>
          </w:rPr>
          <w:t>c)</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napojení staveniště na stávající dopravní a technickou infrastrukturu</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_Toc508351656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12</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57" w:history="1">
        <w:r w:rsidR="003D0C11" w:rsidRPr="003D0C11">
          <w:rPr>
            <w:rStyle w:val="Hypertextovodkaz"/>
            <w:b w:val="0"/>
            <w:noProof/>
            <w:sz w:val="20"/>
            <w:szCs w:val="20"/>
          </w:rPr>
          <w:t>d)</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vliv provádění stavby na okolní stavby a pozemky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_Toc508351657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12</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58" w:history="1">
        <w:r w:rsidR="003D0C11" w:rsidRPr="003D0C11">
          <w:rPr>
            <w:rStyle w:val="Hypertextovodkaz"/>
            <w:b w:val="0"/>
            <w:noProof/>
            <w:sz w:val="20"/>
            <w:szCs w:val="20"/>
          </w:rPr>
          <w:t>e)</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ochrana okolí staveniště a požadavky na související asanace, demolice, kácení dřevin</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_Toc508351658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12</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59" w:history="1">
        <w:r w:rsidR="003D0C11" w:rsidRPr="003D0C11">
          <w:rPr>
            <w:rStyle w:val="Hypertextovodkaz"/>
            <w:b w:val="0"/>
            <w:noProof/>
            <w:sz w:val="20"/>
            <w:szCs w:val="20"/>
          </w:rPr>
          <w:t>f)</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maximální dočasné a trvalé zábory pro staveniště</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_Toc508351659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12</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60" w:history="1">
        <w:r w:rsidR="003D0C11" w:rsidRPr="003D0C11">
          <w:rPr>
            <w:rStyle w:val="Hypertextovodkaz"/>
            <w:b w:val="0"/>
            <w:noProof/>
            <w:sz w:val="20"/>
            <w:szCs w:val="20"/>
          </w:rPr>
          <w:t>g)</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požadavky na bezbariérové obchozí trasy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_Toc508351660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12</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61" w:history="1">
        <w:r w:rsidR="003D0C11" w:rsidRPr="003D0C11">
          <w:rPr>
            <w:rStyle w:val="Hypertextovodkaz"/>
            <w:b w:val="0"/>
            <w:noProof/>
            <w:sz w:val="20"/>
            <w:szCs w:val="20"/>
          </w:rPr>
          <w:t>h)</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maximální produkovaná množství a druhy odpadů a emisí při výstavbě, jejich likvidace</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_Toc508351661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12</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62" w:history="1">
        <w:r w:rsidR="003D0C11" w:rsidRPr="003D0C11">
          <w:rPr>
            <w:rStyle w:val="Hypertextovodkaz"/>
            <w:b w:val="0"/>
            <w:noProof/>
            <w:sz w:val="20"/>
            <w:szCs w:val="20"/>
          </w:rPr>
          <w:t>i)</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bilance zemních prací, požadavky na přísun nebo deponie zemin</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_Toc508351662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14</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63" w:history="1">
        <w:r w:rsidR="003D0C11" w:rsidRPr="003D0C11">
          <w:rPr>
            <w:rStyle w:val="Hypertextovodkaz"/>
            <w:b w:val="0"/>
            <w:noProof/>
            <w:sz w:val="20"/>
            <w:szCs w:val="20"/>
          </w:rPr>
          <w:t>j)</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ochrana životního prostředí při výstavbě</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_Toc508351663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14</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64" w:history="1">
        <w:r w:rsidR="003D0C11" w:rsidRPr="003D0C11">
          <w:rPr>
            <w:rStyle w:val="Hypertextovodkaz"/>
            <w:b w:val="0"/>
            <w:noProof/>
            <w:sz w:val="20"/>
            <w:szCs w:val="20"/>
          </w:rPr>
          <w:t>k)</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zásady bezpečnosti a ochrany zdraví při práci na staveništi</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_Toc508351664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15</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65" w:history="1">
        <w:r w:rsidR="003D0C11" w:rsidRPr="003D0C11">
          <w:rPr>
            <w:rStyle w:val="Hypertextovodkaz"/>
            <w:b w:val="0"/>
            <w:noProof/>
            <w:sz w:val="20"/>
            <w:szCs w:val="20"/>
          </w:rPr>
          <w:t>l)</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úpravy pro bezbariérové užívání výstavbou dotčených staveb</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_Toc508351665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17</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66" w:history="1">
        <w:r w:rsidR="003D0C11" w:rsidRPr="003D0C11">
          <w:rPr>
            <w:rStyle w:val="Hypertextovodkaz"/>
            <w:b w:val="0"/>
            <w:noProof/>
            <w:sz w:val="20"/>
            <w:szCs w:val="20"/>
          </w:rPr>
          <w:t>m)</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zásady pro dopravní inženýrská opatření</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_Toc508351666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17</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67" w:history="1">
        <w:r w:rsidR="003D0C11" w:rsidRPr="003D0C11">
          <w:rPr>
            <w:rStyle w:val="Hypertextovodkaz"/>
            <w:b w:val="0"/>
            <w:noProof/>
            <w:sz w:val="20"/>
            <w:szCs w:val="20"/>
          </w:rPr>
          <w:t>n)</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stanovení speciálních podmínek pro provádění stavby – provádění stavby za provozu, opatření proti účinkům vnějšího prostředí při výstavbě apod.</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_Toc508351667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17</w:t>
        </w:r>
        <w:r w:rsidR="00157A40" w:rsidRPr="003D0C11">
          <w:rPr>
            <w:b w:val="0"/>
            <w:noProof/>
            <w:webHidden/>
            <w:sz w:val="20"/>
            <w:szCs w:val="20"/>
          </w:rPr>
          <w:fldChar w:fldCharType="end"/>
        </w:r>
      </w:hyperlink>
    </w:p>
    <w:p w:rsidR="003D0C11" w:rsidRPr="003D0C11" w:rsidRDefault="00B81D70">
      <w:pPr>
        <w:pStyle w:val="Obsah2"/>
        <w:rPr>
          <w:rFonts w:eastAsiaTheme="minorEastAsia" w:cstheme="minorBidi"/>
          <w:b w:val="0"/>
          <w:bCs w:val="0"/>
          <w:noProof/>
          <w:sz w:val="20"/>
          <w:szCs w:val="20"/>
        </w:rPr>
      </w:pPr>
      <w:hyperlink w:anchor="_Toc508351668" w:history="1">
        <w:r w:rsidR="003D0C11" w:rsidRPr="003D0C11">
          <w:rPr>
            <w:rStyle w:val="Hypertextovodkaz"/>
            <w:b w:val="0"/>
            <w:noProof/>
            <w:sz w:val="20"/>
            <w:szCs w:val="20"/>
          </w:rPr>
          <w:t>o)</w:t>
        </w:r>
        <w:r w:rsidR="003D0C11" w:rsidRPr="003D0C11">
          <w:rPr>
            <w:rFonts w:eastAsiaTheme="minorEastAsia" w:cstheme="minorBidi"/>
            <w:b w:val="0"/>
            <w:bCs w:val="0"/>
            <w:noProof/>
            <w:sz w:val="20"/>
            <w:szCs w:val="20"/>
          </w:rPr>
          <w:tab/>
        </w:r>
        <w:r w:rsidR="003D0C11" w:rsidRPr="003D0C11">
          <w:rPr>
            <w:rStyle w:val="Hypertextovodkaz"/>
            <w:b w:val="0"/>
            <w:noProof/>
            <w:sz w:val="20"/>
            <w:szCs w:val="20"/>
          </w:rPr>
          <w:t>postup výstavby, rozhodující dílčí termíny</w:t>
        </w:r>
        <w:r w:rsidR="003D0C11" w:rsidRPr="003D0C11">
          <w:rPr>
            <w:b w:val="0"/>
            <w:noProof/>
            <w:webHidden/>
            <w:sz w:val="20"/>
            <w:szCs w:val="20"/>
          </w:rPr>
          <w:tab/>
        </w:r>
        <w:r w:rsidR="00157A40" w:rsidRPr="003D0C11">
          <w:rPr>
            <w:b w:val="0"/>
            <w:noProof/>
            <w:webHidden/>
            <w:sz w:val="20"/>
            <w:szCs w:val="20"/>
          </w:rPr>
          <w:fldChar w:fldCharType="begin"/>
        </w:r>
        <w:r w:rsidR="003D0C11" w:rsidRPr="003D0C11">
          <w:rPr>
            <w:b w:val="0"/>
            <w:noProof/>
            <w:webHidden/>
            <w:sz w:val="20"/>
            <w:szCs w:val="20"/>
          </w:rPr>
          <w:instrText xml:space="preserve"> PAGEREF _Toc508351668 \h </w:instrText>
        </w:r>
        <w:r w:rsidR="00157A40" w:rsidRPr="003D0C11">
          <w:rPr>
            <w:b w:val="0"/>
            <w:noProof/>
            <w:webHidden/>
            <w:sz w:val="20"/>
            <w:szCs w:val="20"/>
          </w:rPr>
        </w:r>
        <w:r w:rsidR="00157A40" w:rsidRPr="003D0C11">
          <w:rPr>
            <w:b w:val="0"/>
            <w:noProof/>
            <w:webHidden/>
            <w:sz w:val="20"/>
            <w:szCs w:val="20"/>
          </w:rPr>
          <w:fldChar w:fldCharType="separate"/>
        </w:r>
        <w:r w:rsidR="006001E1">
          <w:rPr>
            <w:b w:val="0"/>
            <w:noProof/>
            <w:webHidden/>
            <w:sz w:val="20"/>
            <w:szCs w:val="20"/>
          </w:rPr>
          <w:t>17</w:t>
        </w:r>
        <w:r w:rsidR="00157A40" w:rsidRPr="003D0C11">
          <w:rPr>
            <w:b w:val="0"/>
            <w:noProof/>
            <w:webHidden/>
            <w:sz w:val="20"/>
            <w:szCs w:val="20"/>
          </w:rPr>
          <w:fldChar w:fldCharType="end"/>
        </w:r>
      </w:hyperlink>
    </w:p>
    <w:p w:rsidR="003D0C11" w:rsidRPr="003D0C11" w:rsidRDefault="00B81D70" w:rsidP="003D0C11">
      <w:pPr>
        <w:pStyle w:val="Obsah1"/>
        <w:rPr>
          <w:rFonts w:eastAsiaTheme="minorEastAsia" w:cstheme="minorBidi"/>
        </w:rPr>
      </w:pPr>
      <w:hyperlink w:anchor="_Toc508351669" w:history="1">
        <w:r w:rsidR="003D0C11" w:rsidRPr="003D0C11">
          <w:rPr>
            <w:rStyle w:val="Hypertextovodkaz"/>
          </w:rPr>
          <w:t>B.9.</w:t>
        </w:r>
        <w:r w:rsidR="003D0C11" w:rsidRPr="003D0C11">
          <w:rPr>
            <w:rFonts w:eastAsiaTheme="minorEastAsia" w:cstheme="minorBidi"/>
          </w:rPr>
          <w:tab/>
        </w:r>
        <w:r w:rsidR="003D0C11" w:rsidRPr="003D0C11">
          <w:rPr>
            <w:rStyle w:val="Hypertextovodkaz"/>
          </w:rPr>
          <w:t>Celkové vodohospodářské řešení</w:t>
        </w:r>
        <w:r w:rsidR="003D0C11" w:rsidRPr="003D0C11">
          <w:rPr>
            <w:webHidden/>
          </w:rPr>
          <w:tab/>
        </w:r>
        <w:r w:rsidR="00157A40" w:rsidRPr="003D0C11">
          <w:rPr>
            <w:webHidden/>
          </w:rPr>
          <w:fldChar w:fldCharType="begin"/>
        </w:r>
        <w:r w:rsidR="003D0C11" w:rsidRPr="003D0C11">
          <w:rPr>
            <w:webHidden/>
          </w:rPr>
          <w:instrText xml:space="preserve"> PAGEREF _Toc508351669 \h </w:instrText>
        </w:r>
        <w:r w:rsidR="00157A40" w:rsidRPr="003D0C11">
          <w:rPr>
            <w:webHidden/>
          </w:rPr>
        </w:r>
        <w:r w:rsidR="00157A40" w:rsidRPr="003D0C11">
          <w:rPr>
            <w:webHidden/>
          </w:rPr>
          <w:fldChar w:fldCharType="separate"/>
        </w:r>
        <w:r w:rsidR="006001E1">
          <w:rPr>
            <w:webHidden/>
          </w:rPr>
          <w:t>17</w:t>
        </w:r>
        <w:r w:rsidR="00157A40" w:rsidRPr="003D0C11">
          <w:rPr>
            <w:webHidden/>
          </w:rPr>
          <w:fldChar w:fldCharType="end"/>
        </w:r>
      </w:hyperlink>
    </w:p>
    <w:p w:rsidR="00F52CDB" w:rsidRPr="003D0C11" w:rsidRDefault="00157A40" w:rsidP="003D0C11">
      <w:pPr>
        <w:spacing w:line="276" w:lineRule="auto"/>
        <w:rPr>
          <w:rFonts w:ascii="Arial Narrow" w:hAnsi="Arial Narrow"/>
          <w:highlight w:val="yellow"/>
        </w:rPr>
      </w:pPr>
      <w:r w:rsidRPr="003D0C11">
        <w:rPr>
          <w:sz w:val="20"/>
        </w:rPr>
        <w:fldChar w:fldCharType="end"/>
      </w:r>
    </w:p>
    <w:p w:rsidR="00F52CDB" w:rsidRPr="00E96CD9" w:rsidRDefault="005F616B" w:rsidP="003A17B1">
      <w:pPr>
        <w:numPr>
          <w:ilvl w:val="0"/>
          <w:numId w:val="1"/>
        </w:numPr>
        <w:tabs>
          <w:tab w:val="clear" w:pos="360"/>
          <w:tab w:val="num" w:pos="540"/>
        </w:tabs>
        <w:spacing w:after="120" w:line="276" w:lineRule="auto"/>
        <w:ind w:left="539" w:hanging="539"/>
        <w:outlineLvl w:val="0"/>
        <w:rPr>
          <w:rFonts w:ascii="Arial Narrow" w:hAnsi="Arial Narrow"/>
          <w:b/>
          <w:szCs w:val="24"/>
          <w:u w:val="single"/>
        </w:rPr>
      </w:pPr>
      <w:r w:rsidRPr="00E96CD9">
        <w:rPr>
          <w:rFonts w:ascii="Arial Narrow" w:hAnsi="Arial Narrow"/>
          <w:b/>
          <w:szCs w:val="24"/>
          <w:highlight w:val="yellow"/>
          <w:u w:val="single"/>
        </w:rPr>
        <w:br w:type="page"/>
      </w:r>
      <w:bookmarkStart w:id="0" w:name="_Toc508351582"/>
      <w:r w:rsidR="00662A42" w:rsidRPr="00E96CD9">
        <w:rPr>
          <w:rFonts w:ascii="Arial Narrow" w:hAnsi="Arial Narrow"/>
          <w:b/>
          <w:szCs w:val="24"/>
          <w:u w:val="single"/>
        </w:rPr>
        <w:lastRenderedPageBreak/>
        <w:t xml:space="preserve">Popis </w:t>
      </w:r>
      <w:r w:rsidR="00F52CDB" w:rsidRPr="00E96CD9">
        <w:rPr>
          <w:rFonts w:ascii="Arial Narrow" w:hAnsi="Arial Narrow"/>
          <w:b/>
          <w:szCs w:val="24"/>
          <w:u w:val="single"/>
        </w:rPr>
        <w:t xml:space="preserve">území </w:t>
      </w:r>
      <w:r w:rsidR="00662A42" w:rsidRPr="00E96CD9">
        <w:rPr>
          <w:rFonts w:ascii="Arial Narrow" w:hAnsi="Arial Narrow"/>
          <w:b/>
          <w:szCs w:val="24"/>
          <w:u w:val="single"/>
        </w:rPr>
        <w:t>stavby</w:t>
      </w:r>
      <w:bookmarkEnd w:id="0"/>
    </w:p>
    <w:p w:rsidR="00F52CDB" w:rsidRPr="00E96CD9" w:rsidRDefault="00E96CD9" w:rsidP="00E96CD9">
      <w:pPr>
        <w:numPr>
          <w:ilvl w:val="0"/>
          <w:numId w:val="2"/>
        </w:numPr>
        <w:spacing w:after="120" w:line="276" w:lineRule="auto"/>
        <w:outlineLvl w:val="1"/>
        <w:rPr>
          <w:rFonts w:ascii="Arial Narrow" w:hAnsi="Arial Narrow"/>
          <w:szCs w:val="24"/>
          <w:u w:val="single"/>
        </w:rPr>
      </w:pPr>
      <w:bookmarkStart w:id="1" w:name="_Toc508351583"/>
      <w:r w:rsidRPr="00E96CD9">
        <w:rPr>
          <w:rFonts w:ascii="Arial Narrow" w:hAnsi="Arial Narrow"/>
          <w:szCs w:val="24"/>
          <w:u w:val="single"/>
        </w:rPr>
        <w:t>charakteristika území a stavebního pozemku, zastavěné území a nezastavěné území, soulad navrhované stavby s charakterem území, dosavadní využití a zastavěnost území</w:t>
      </w:r>
      <w:bookmarkEnd w:id="1"/>
    </w:p>
    <w:p w:rsidR="004F2B2E" w:rsidRDefault="009074E0" w:rsidP="00272F81">
      <w:pPr>
        <w:autoSpaceDE w:val="0"/>
        <w:autoSpaceDN w:val="0"/>
        <w:adjustRightInd w:val="0"/>
        <w:spacing w:line="360" w:lineRule="auto"/>
        <w:ind w:firstLine="709"/>
        <w:jc w:val="left"/>
        <w:rPr>
          <w:rFonts w:ascii="Arial Narrow" w:hAnsi="Arial Narrow"/>
          <w:szCs w:val="24"/>
        </w:rPr>
      </w:pPr>
      <w:bookmarkStart w:id="2" w:name="_Toc508351584"/>
      <w:r>
        <w:rPr>
          <w:rFonts w:ascii="Arial Narrow" w:hAnsi="Arial Narrow"/>
          <w:szCs w:val="24"/>
        </w:rPr>
        <w:t xml:space="preserve">Parcelní číslo: </w:t>
      </w:r>
      <w:r w:rsidR="00E858D3">
        <w:rPr>
          <w:rFonts w:ascii="Arial Narrow" w:hAnsi="Arial Narrow"/>
          <w:szCs w:val="24"/>
        </w:rPr>
        <w:t>4016/1 a</w:t>
      </w:r>
      <w:r w:rsidR="00272F81">
        <w:rPr>
          <w:rFonts w:ascii="Arial Narrow" w:hAnsi="Arial Narrow"/>
          <w:szCs w:val="24"/>
        </w:rPr>
        <w:t xml:space="preserve"> 4016/2 </w:t>
      </w:r>
    </w:p>
    <w:p w:rsidR="004F2B2E" w:rsidRPr="004F2B2E" w:rsidRDefault="009074E0" w:rsidP="00272F81">
      <w:pPr>
        <w:autoSpaceDE w:val="0"/>
        <w:autoSpaceDN w:val="0"/>
        <w:adjustRightInd w:val="0"/>
        <w:spacing w:line="360" w:lineRule="auto"/>
        <w:ind w:firstLine="709"/>
        <w:jc w:val="left"/>
        <w:rPr>
          <w:rFonts w:ascii="Arial Narrow" w:hAnsi="Arial Narrow"/>
          <w:szCs w:val="24"/>
        </w:rPr>
      </w:pPr>
      <w:r>
        <w:rPr>
          <w:rFonts w:ascii="Arial Narrow" w:hAnsi="Arial Narrow"/>
          <w:szCs w:val="24"/>
        </w:rPr>
        <w:t>Obec: Praha</w:t>
      </w:r>
    </w:p>
    <w:p w:rsidR="004F2B2E" w:rsidRPr="004F2B2E" w:rsidRDefault="00D66270" w:rsidP="00272F81">
      <w:pPr>
        <w:autoSpaceDE w:val="0"/>
        <w:autoSpaceDN w:val="0"/>
        <w:adjustRightInd w:val="0"/>
        <w:spacing w:line="360" w:lineRule="auto"/>
        <w:ind w:left="709"/>
        <w:jc w:val="left"/>
        <w:rPr>
          <w:rFonts w:ascii="Arial Narrow" w:hAnsi="Arial Narrow"/>
          <w:szCs w:val="24"/>
        </w:rPr>
      </w:pPr>
      <w:r>
        <w:rPr>
          <w:rFonts w:ascii="Arial Narrow" w:hAnsi="Arial Narrow"/>
          <w:szCs w:val="24"/>
        </w:rPr>
        <w:t xml:space="preserve">Katastrální </w:t>
      </w:r>
      <w:r w:rsidR="009074E0">
        <w:rPr>
          <w:rFonts w:ascii="Arial Narrow" w:hAnsi="Arial Narrow"/>
          <w:szCs w:val="24"/>
        </w:rPr>
        <w:t xml:space="preserve">území: </w:t>
      </w:r>
      <w:r w:rsidR="00272F81">
        <w:rPr>
          <w:rFonts w:ascii="Arial Narrow" w:hAnsi="Arial Narrow"/>
          <w:szCs w:val="24"/>
        </w:rPr>
        <w:t>Smíchov</w:t>
      </w:r>
    </w:p>
    <w:p w:rsidR="004F2B2E" w:rsidRPr="004F2B2E" w:rsidRDefault="004F2B2E" w:rsidP="00272F81">
      <w:pPr>
        <w:autoSpaceDE w:val="0"/>
        <w:autoSpaceDN w:val="0"/>
        <w:adjustRightInd w:val="0"/>
        <w:spacing w:line="360" w:lineRule="auto"/>
        <w:ind w:firstLine="709"/>
        <w:jc w:val="left"/>
        <w:rPr>
          <w:rFonts w:ascii="Arial Narrow" w:hAnsi="Arial Narrow"/>
          <w:sz w:val="16"/>
          <w:szCs w:val="16"/>
        </w:rPr>
      </w:pPr>
      <w:r w:rsidRPr="004F2B2E">
        <w:rPr>
          <w:rFonts w:ascii="Arial Narrow" w:hAnsi="Arial Narrow"/>
          <w:szCs w:val="24"/>
        </w:rPr>
        <w:t>Vým</w:t>
      </w:r>
      <w:r w:rsidR="00F040E7">
        <w:rPr>
          <w:rFonts w:ascii="Arial Narrow" w:hAnsi="Arial Narrow"/>
          <w:szCs w:val="24"/>
        </w:rPr>
        <w:t xml:space="preserve">ěra: </w:t>
      </w:r>
      <w:proofErr w:type="spellStart"/>
      <w:proofErr w:type="gramStart"/>
      <w:r w:rsidR="009074E0">
        <w:rPr>
          <w:rFonts w:ascii="Arial Narrow" w:hAnsi="Arial Narrow"/>
          <w:szCs w:val="24"/>
        </w:rPr>
        <w:t>p.č</w:t>
      </w:r>
      <w:proofErr w:type="spellEnd"/>
      <w:r w:rsidR="009074E0">
        <w:rPr>
          <w:rFonts w:ascii="Arial Narrow" w:hAnsi="Arial Narrow"/>
          <w:szCs w:val="24"/>
        </w:rPr>
        <w:t>.</w:t>
      </w:r>
      <w:proofErr w:type="gramEnd"/>
      <w:r w:rsidR="00272F81" w:rsidRPr="00272F81">
        <w:rPr>
          <w:rFonts w:ascii="Arial Narrow" w:hAnsi="Arial Narrow"/>
          <w:szCs w:val="24"/>
        </w:rPr>
        <w:t xml:space="preserve"> </w:t>
      </w:r>
      <w:r w:rsidR="00272F81">
        <w:rPr>
          <w:rFonts w:ascii="Arial Narrow" w:hAnsi="Arial Narrow"/>
          <w:szCs w:val="24"/>
        </w:rPr>
        <w:t>4016/1 – 7 070</w:t>
      </w:r>
      <w:r w:rsidR="00272F81" w:rsidRPr="00272F81">
        <w:rPr>
          <w:rFonts w:ascii="Arial Narrow" w:hAnsi="Arial Narrow"/>
          <w:szCs w:val="24"/>
        </w:rPr>
        <w:t xml:space="preserve"> </w:t>
      </w:r>
      <w:r w:rsidR="00272F81" w:rsidRPr="004F2B2E">
        <w:rPr>
          <w:rFonts w:ascii="Arial Narrow" w:hAnsi="Arial Narrow"/>
          <w:szCs w:val="24"/>
        </w:rPr>
        <w:t>m</w:t>
      </w:r>
      <w:r w:rsidR="00272F81" w:rsidRPr="00F60310">
        <w:rPr>
          <w:rFonts w:ascii="Arial Narrow" w:hAnsi="Arial Narrow"/>
          <w:szCs w:val="24"/>
          <w:vertAlign w:val="superscript"/>
        </w:rPr>
        <w:t>2</w:t>
      </w:r>
      <w:r w:rsidR="00E858D3">
        <w:rPr>
          <w:rFonts w:ascii="Arial Narrow" w:hAnsi="Arial Narrow"/>
          <w:szCs w:val="24"/>
        </w:rPr>
        <w:t xml:space="preserve"> a </w:t>
      </w:r>
      <w:r w:rsidR="00272F81">
        <w:rPr>
          <w:rFonts w:ascii="Arial Narrow" w:hAnsi="Arial Narrow"/>
          <w:szCs w:val="24"/>
        </w:rPr>
        <w:t>4016/2 - 195</w:t>
      </w:r>
      <w:r w:rsidR="00272F81" w:rsidRPr="00272F81">
        <w:rPr>
          <w:rFonts w:ascii="Arial Narrow" w:hAnsi="Arial Narrow"/>
          <w:szCs w:val="24"/>
        </w:rPr>
        <w:t xml:space="preserve"> </w:t>
      </w:r>
      <w:r w:rsidR="00272F81" w:rsidRPr="004F2B2E">
        <w:rPr>
          <w:rFonts w:ascii="Arial Narrow" w:hAnsi="Arial Narrow"/>
          <w:szCs w:val="24"/>
        </w:rPr>
        <w:t>m</w:t>
      </w:r>
      <w:r w:rsidR="00272F81" w:rsidRPr="00F60310">
        <w:rPr>
          <w:rFonts w:ascii="Arial Narrow" w:hAnsi="Arial Narrow"/>
          <w:szCs w:val="24"/>
          <w:vertAlign w:val="superscript"/>
        </w:rPr>
        <w:t>2</w:t>
      </w:r>
      <w:r w:rsidR="00272F81">
        <w:rPr>
          <w:rFonts w:ascii="Arial Narrow" w:hAnsi="Arial Narrow"/>
          <w:szCs w:val="24"/>
        </w:rPr>
        <w:t xml:space="preserve"> </w:t>
      </w:r>
    </w:p>
    <w:p w:rsidR="004F2B2E" w:rsidRPr="004F2B2E" w:rsidRDefault="009074E0" w:rsidP="00272F81">
      <w:pPr>
        <w:autoSpaceDE w:val="0"/>
        <w:autoSpaceDN w:val="0"/>
        <w:adjustRightInd w:val="0"/>
        <w:spacing w:line="360" w:lineRule="auto"/>
        <w:ind w:left="709"/>
        <w:jc w:val="left"/>
        <w:rPr>
          <w:rFonts w:ascii="Arial Narrow" w:hAnsi="Arial Narrow"/>
          <w:szCs w:val="24"/>
        </w:rPr>
      </w:pPr>
      <w:r>
        <w:rPr>
          <w:rFonts w:ascii="Arial Narrow" w:hAnsi="Arial Narrow"/>
          <w:szCs w:val="24"/>
        </w:rPr>
        <w:t xml:space="preserve">Druh </w:t>
      </w:r>
      <w:proofErr w:type="spellStart"/>
      <w:r>
        <w:rPr>
          <w:rFonts w:ascii="Arial Narrow" w:hAnsi="Arial Narrow"/>
          <w:szCs w:val="24"/>
        </w:rPr>
        <w:t>poz</w:t>
      </w:r>
      <w:proofErr w:type="spellEnd"/>
      <w:r>
        <w:rPr>
          <w:rFonts w:ascii="Arial Narrow" w:hAnsi="Arial Narrow"/>
          <w:szCs w:val="24"/>
        </w:rPr>
        <w:t>.</w:t>
      </w:r>
      <w:r w:rsidR="00D66270">
        <w:rPr>
          <w:rFonts w:ascii="Arial Narrow" w:hAnsi="Arial Narrow"/>
          <w:szCs w:val="24"/>
        </w:rPr>
        <w:t>:</w:t>
      </w:r>
      <w:r w:rsidR="00272F81">
        <w:rPr>
          <w:rFonts w:ascii="Arial Narrow" w:hAnsi="Arial Narrow"/>
          <w:szCs w:val="24"/>
        </w:rPr>
        <w:t xml:space="preserve"> </w:t>
      </w:r>
      <w:proofErr w:type="spellStart"/>
      <w:proofErr w:type="gramStart"/>
      <w:r w:rsidR="00272F81">
        <w:rPr>
          <w:rFonts w:ascii="Arial Narrow" w:hAnsi="Arial Narrow"/>
          <w:szCs w:val="24"/>
        </w:rPr>
        <w:t>parc</w:t>
      </w:r>
      <w:proofErr w:type="gramEnd"/>
      <w:r w:rsidR="00272F81">
        <w:rPr>
          <w:rFonts w:ascii="Arial Narrow" w:hAnsi="Arial Narrow"/>
          <w:szCs w:val="24"/>
        </w:rPr>
        <w:t>.</w:t>
      </w:r>
      <w:proofErr w:type="gramStart"/>
      <w:r w:rsidR="00272F81">
        <w:rPr>
          <w:rFonts w:ascii="Arial Narrow" w:hAnsi="Arial Narrow"/>
          <w:szCs w:val="24"/>
        </w:rPr>
        <w:t>č</w:t>
      </w:r>
      <w:proofErr w:type="spellEnd"/>
      <w:r w:rsidR="00272F81">
        <w:rPr>
          <w:rFonts w:ascii="Arial Narrow" w:hAnsi="Arial Narrow"/>
          <w:szCs w:val="24"/>
        </w:rPr>
        <w:t>.</w:t>
      </w:r>
      <w:proofErr w:type="gramEnd"/>
      <w:r w:rsidR="00D66270">
        <w:rPr>
          <w:rFonts w:ascii="Arial Narrow" w:hAnsi="Arial Narrow"/>
          <w:szCs w:val="24"/>
        </w:rPr>
        <w:t xml:space="preserve"> </w:t>
      </w:r>
      <w:r w:rsidR="00272F81">
        <w:rPr>
          <w:rFonts w:ascii="Arial Narrow" w:hAnsi="Arial Narrow"/>
          <w:szCs w:val="24"/>
        </w:rPr>
        <w:t>4016/1 –</w:t>
      </w:r>
      <w:r>
        <w:rPr>
          <w:rFonts w:ascii="Arial Narrow" w:hAnsi="Arial Narrow"/>
          <w:szCs w:val="24"/>
        </w:rPr>
        <w:t xml:space="preserve"> </w:t>
      </w:r>
      <w:r w:rsidR="00272F81">
        <w:rPr>
          <w:rFonts w:ascii="Arial Narrow" w:hAnsi="Arial Narrow"/>
          <w:szCs w:val="24"/>
        </w:rPr>
        <w:t>sportoviště a rekreační plocha, ostatní plocha,</w:t>
      </w:r>
      <w:r w:rsidR="00272F81" w:rsidRPr="00272F81">
        <w:rPr>
          <w:rFonts w:ascii="Arial Narrow" w:hAnsi="Arial Narrow"/>
          <w:szCs w:val="24"/>
        </w:rPr>
        <w:t xml:space="preserve"> </w:t>
      </w:r>
      <w:proofErr w:type="spellStart"/>
      <w:r w:rsidR="00272F81">
        <w:rPr>
          <w:rFonts w:ascii="Arial Narrow" w:hAnsi="Arial Narrow"/>
          <w:szCs w:val="24"/>
        </w:rPr>
        <w:t>parc.č</w:t>
      </w:r>
      <w:proofErr w:type="spellEnd"/>
      <w:r w:rsidR="00272F81">
        <w:rPr>
          <w:rFonts w:ascii="Arial Narrow" w:hAnsi="Arial Narrow"/>
          <w:szCs w:val="24"/>
        </w:rPr>
        <w:t>. 4016/2 - jiná plocha, ostatní plocha,</w:t>
      </w:r>
      <w:r w:rsidR="00272F81" w:rsidRPr="00272F81">
        <w:rPr>
          <w:rFonts w:ascii="Arial Narrow" w:hAnsi="Arial Narrow"/>
          <w:szCs w:val="24"/>
        </w:rPr>
        <w:t xml:space="preserve"> </w:t>
      </w:r>
    </w:p>
    <w:p w:rsidR="004F2B2E" w:rsidRPr="004F2B2E" w:rsidRDefault="004F2B2E" w:rsidP="00272F81">
      <w:pPr>
        <w:autoSpaceDE w:val="0"/>
        <w:autoSpaceDN w:val="0"/>
        <w:adjustRightInd w:val="0"/>
        <w:spacing w:line="360" w:lineRule="auto"/>
        <w:ind w:firstLine="709"/>
        <w:jc w:val="left"/>
        <w:rPr>
          <w:rFonts w:ascii="Arial Narrow" w:hAnsi="Arial Narrow"/>
        </w:rPr>
      </w:pPr>
      <w:r w:rsidRPr="004F2B2E">
        <w:rPr>
          <w:rFonts w:ascii="Arial Narrow" w:hAnsi="Arial Narrow"/>
          <w:szCs w:val="24"/>
        </w:rPr>
        <w:t xml:space="preserve">Vlastník: </w:t>
      </w:r>
      <w:r w:rsidR="009074E0" w:rsidRPr="00433C62">
        <w:rPr>
          <w:rFonts w:ascii="Arial Narrow" w:hAnsi="Arial Narrow" w:cs="Segoe UI"/>
          <w:color w:val="000000"/>
          <w:szCs w:val="22"/>
          <w:shd w:val="clear" w:color="auto" w:fill="FEFEFE"/>
        </w:rPr>
        <w:t>Městská část Praha 5, náměstí 14. října, č. p. 1381/4, 150 00 Praha 5</w:t>
      </w:r>
    </w:p>
    <w:p w:rsidR="004F2B2E" w:rsidRDefault="004F2B2E" w:rsidP="00272F81">
      <w:pPr>
        <w:autoSpaceDE w:val="0"/>
        <w:autoSpaceDN w:val="0"/>
        <w:adjustRightInd w:val="0"/>
        <w:spacing w:line="360" w:lineRule="auto"/>
        <w:ind w:firstLine="709"/>
        <w:jc w:val="left"/>
        <w:rPr>
          <w:rFonts w:ascii="Arial Narrow" w:hAnsi="Arial Narrow"/>
          <w:szCs w:val="24"/>
        </w:rPr>
      </w:pPr>
      <w:r w:rsidRPr="004F2B2E">
        <w:rPr>
          <w:rFonts w:ascii="Arial Narrow" w:hAnsi="Arial Narrow"/>
          <w:szCs w:val="24"/>
        </w:rPr>
        <w:t>Způsob ochrany ne</w:t>
      </w:r>
      <w:r w:rsidR="00D66270">
        <w:rPr>
          <w:rFonts w:ascii="Arial Narrow" w:hAnsi="Arial Narrow"/>
          <w:szCs w:val="24"/>
        </w:rPr>
        <w:t>movitosti: nejsou evidovány žádné způsoby ochrany</w:t>
      </w:r>
    </w:p>
    <w:p w:rsidR="004F2B2E" w:rsidRPr="004F2B2E" w:rsidRDefault="004F2B2E" w:rsidP="004F2B2E">
      <w:pPr>
        <w:autoSpaceDE w:val="0"/>
        <w:autoSpaceDN w:val="0"/>
        <w:adjustRightInd w:val="0"/>
        <w:ind w:firstLine="709"/>
        <w:jc w:val="left"/>
        <w:rPr>
          <w:rFonts w:ascii="Arial Narrow" w:hAnsi="Arial Narrow"/>
          <w:szCs w:val="24"/>
        </w:rPr>
      </w:pPr>
    </w:p>
    <w:p w:rsidR="00E858D3" w:rsidRPr="00E858D3" w:rsidRDefault="00E858D3" w:rsidP="00E858D3">
      <w:pPr>
        <w:ind w:firstLine="720"/>
        <w:jc w:val="left"/>
        <w:rPr>
          <w:rFonts w:ascii="Arial Narrow" w:hAnsi="Arial Narrow"/>
        </w:rPr>
      </w:pPr>
      <w:r w:rsidRPr="00E858D3">
        <w:rPr>
          <w:rFonts w:ascii="Arial Narrow" w:hAnsi="Arial Narrow"/>
        </w:rPr>
        <w:t xml:space="preserve">Opravy a stavební úpravy objektu skautu a vrátnice jsou řešeny na </w:t>
      </w:r>
      <w:proofErr w:type="spellStart"/>
      <w:r w:rsidRPr="00E858D3">
        <w:rPr>
          <w:rFonts w:ascii="Arial Narrow" w:hAnsi="Arial Narrow"/>
        </w:rPr>
        <w:t>p.p.č</w:t>
      </w:r>
      <w:proofErr w:type="spellEnd"/>
      <w:r w:rsidRPr="00E858D3">
        <w:rPr>
          <w:rFonts w:ascii="Arial Narrow" w:hAnsi="Arial Narrow"/>
        </w:rPr>
        <w:t xml:space="preserve">. </w:t>
      </w:r>
      <w:r>
        <w:rPr>
          <w:rFonts w:ascii="Arial Narrow" w:hAnsi="Arial Narrow"/>
        </w:rPr>
        <w:t xml:space="preserve">4016/1 a 4016/2 </w:t>
      </w:r>
      <w:r w:rsidRPr="00E858D3">
        <w:rPr>
          <w:rFonts w:ascii="Arial Narrow" w:hAnsi="Arial Narrow"/>
        </w:rPr>
        <w:t xml:space="preserve">v </w:t>
      </w:r>
      <w:proofErr w:type="spellStart"/>
      <w:proofErr w:type="gramStart"/>
      <w:r w:rsidRPr="00E858D3">
        <w:rPr>
          <w:rFonts w:ascii="Arial Narrow" w:hAnsi="Arial Narrow"/>
        </w:rPr>
        <w:t>k.ú</w:t>
      </w:r>
      <w:proofErr w:type="spellEnd"/>
      <w:r w:rsidRPr="00E858D3">
        <w:rPr>
          <w:rFonts w:ascii="Arial Narrow" w:hAnsi="Arial Narrow"/>
        </w:rPr>
        <w:t>.</w:t>
      </w:r>
      <w:proofErr w:type="gramEnd"/>
      <w:r w:rsidRPr="00E858D3">
        <w:rPr>
          <w:rFonts w:ascii="Arial Narrow" w:hAnsi="Arial Narrow"/>
        </w:rPr>
        <w:t xml:space="preserve"> Praha 5- Smíchov na stávajícím objektu vrátnice a objektu skautu v areálu DH Okrouhlík.</w:t>
      </w:r>
    </w:p>
    <w:p w:rsidR="00E858D3" w:rsidRPr="00E858D3" w:rsidRDefault="00E858D3" w:rsidP="00E858D3">
      <w:pPr>
        <w:ind w:firstLine="720"/>
        <w:jc w:val="left"/>
        <w:rPr>
          <w:rFonts w:ascii="Arial Narrow" w:hAnsi="Arial Narrow"/>
          <w:bCs/>
        </w:rPr>
      </w:pPr>
      <w:r w:rsidRPr="00E858D3">
        <w:rPr>
          <w:rFonts w:ascii="Arial Narrow" w:hAnsi="Arial Narrow"/>
          <w:bCs/>
        </w:rPr>
        <w:t xml:space="preserve">Pozemek </w:t>
      </w:r>
      <w:proofErr w:type="spellStart"/>
      <w:proofErr w:type="gramStart"/>
      <w:r w:rsidRPr="00E858D3">
        <w:rPr>
          <w:rFonts w:ascii="Arial Narrow" w:hAnsi="Arial Narrow"/>
          <w:bCs/>
        </w:rPr>
        <w:t>p.č</w:t>
      </w:r>
      <w:proofErr w:type="spellEnd"/>
      <w:r w:rsidRPr="00E858D3">
        <w:rPr>
          <w:rFonts w:ascii="Arial Narrow" w:hAnsi="Arial Narrow"/>
          <w:bCs/>
        </w:rPr>
        <w:t>.</w:t>
      </w:r>
      <w:proofErr w:type="gramEnd"/>
      <w:r w:rsidRPr="00E858D3">
        <w:rPr>
          <w:rFonts w:ascii="Arial Narrow" w:hAnsi="Arial Narrow"/>
          <w:bCs/>
        </w:rPr>
        <w:t xml:space="preserve"> 4016/2 plochy 195 m</w:t>
      </w:r>
      <w:r w:rsidRPr="00E858D3">
        <w:rPr>
          <w:rFonts w:ascii="Arial Narrow" w:hAnsi="Arial Narrow"/>
          <w:bCs/>
          <w:vertAlign w:val="superscript"/>
        </w:rPr>
        <w:t>2</w:t>
      </w:r>
      <w:r w:rsidRPr="00E858D3">
        <w:rPr>
          <w:rFonts w:ascii="Arial Narrow" w:hAnsi="Arial Narrow"/>
          <w:bCs/>
        </w:rPr>
        <w:t xml:space="preserve"> je veden jako jiná plocha, ostatní plocha, </w:t>
      </w:r>
      <w:proofErr w:type="spellStart"/>
      <w:r w:rsidRPr="00E858D3">
        <w:rPr>
          <w:rFonts w:ascii="Arial Narrow" w:hAnsi="Arial Narrow"/>
          <w:bCs/>
        </w:rPr>
        <w:t>p.č</w:t>
      </w:r>
      <w:proofErr w:type="spellEnd"/>
      <w:r w:rsidRPr="00E858D3">
        <w:rPr>
          <w:rFonts w:ascii="Arial Narrow" w:hAnsi="Arial Narrow"/>
          <w:bCs/>
        </w:rPr>
        <w:t>. 4016/1 plochy 7070 m</w:t>
      </w:r>
      <w:r w:rsidRPr="00E858D3">
        <w:rPr>
          <w:rFonts w:ascii="Arial Narrow" w:hAnsi="Arial Narrow"/>
          <w:bCs/>
          <w:vertAlign w:val="superscript"/>
        </w:rPr>
        <w:t>2</w:t>
      </w:r>
      <w:r w:rsidRPr="00E858D3">
        <w:rPr>
          <w:rFonts w:ascii="Arial Narrow" w:hAnsi="Arial Narrow"/>
          <w:bCs/>
        </w:rPr>
        <w:t xml:space="preserve"> je veden jako sportoviště a rekreační plocha, ostatní plocha, pozemky jsou majetkem investora – ve svěřené správě. </w:t>
      </w:r>
    </w:p>
    <w:p w:rsidR="00E858D3" w:rsidRPr="00E858D3" w:rsidRDefault="00E858D3" w:rsidP="00E858D3">
      <w:pPr>
        <w:ind w:firstLine="720"/>
        <w:jc w:val="left"/>
        <w:rPr>
          <w:rFonts w:ascii="Arial Narrow" w:hAnsi="Arial Narrow"/>
          <w:szCs w:val="24"/>
        </w:rPr>
      </w:pPr>
      <w:r w:rsidRPr="00E858D3">
        <w:rPr>
          <w:rFonts w:ascii="Arial Narrow" w:hAnsi="Arial Narrow"/>
          <w:szCs w:val="24"/>
        </w:rPr>
        <w:t>Okolní prostředí stavby je okraj zastavěného území.</w:t>
      </w:r>
    </w:p>
    <w:p w:rsidR="00E858D3" w:rsidRPr="00E858D3" w:rsidRDefault="00E858D3" w:rsidP="00E858D3">
      <w:pPr>
        <w:ind w:firstLine="720"/>
        <w:jc w:val="left"/>
        <w:rPr>
          <w:rFonts w:ascii="Arial Narrow" w:hAnsi="Arial Narrow"/>
          <w:szCs w:val="24"/>
        </w:rPr>
      </w:pPr>
      <w:r w:rsidRPr="00E858D3">
        <w:rPr>
          <w:rFonts w:ascii="Arial Narrow" w:hAnsi="Arial Narrow"/>
          <w:szCs w:val="24"/>
        </w:rPr>
        <w:t xml:space="preserve">Staveništěm je pozemek, na němž se v současné době nachází park a DH Okrouhlík včetně budovy skautu. </w:t>
      </w:r>
      <w:r w:rsidRPr="00E858D3">
        <w:rPr>
          <w:rFonts w:ascii="Arial Narrow" w:hAnsi="Arial Narrow"/>
          <w:bCs/>
        </w:rPr>
        <w:t xml:space="preserve">Pozemky č. 4016/1 a 4016/2 jsou v současné době z části zastavěné, oplocené. Na pozemcích se nachází zeleň, travnatý porost, dětská hřiště a budovy skautu a vrátnice. </w:t>
      </w:r>
      <w:r w:rsidR="00B81D70">
        <w:rPr>
          <w:rFonts w:ascii="Arial Narrow" w:hAnsi="Arial Narrow"/>
          <w:bCs/>
        </w:rPr>
        <w:t xml:space="preserve">Samotný </w:t>
      </w:r>
      <w:proofErr w:type="gramStart"/>
      <w:r w:rsidR="00B81D70">
        <w:rPr>
          <w:rFonts w:ascii="Arial Narrow" w:hAnsi="Arial Narrow"/>
          <w:bCs/>
        </w:rPr>
        <w:t>objekt na</w:t>
      </w:r>
      <w:proofErr w:type="gramEnd"/>
      <w:r w:rsidR="00B81D70">
        <w:rPr>
          <w:rFonts w:ascii="Arial Narrow" w:hAnsi="Arial Narrow"/>
          <w:bCs/>
        </w:rPr>
        <w:t xml:space="preserve"> kterém se budou provádět stavební úpravy bude oplocen mobilním oplocením.</w:t>
      </w:r>
    </w:p>
    <w:p w:rsidR="00E858D3" w:rsidRPr="00E858D3" w:rsidRDefault="00E858D3" w:rsidP="00E858D3">
      <w:pPr>
        <w:ind w:firstLine="708"/>
        <w:jc w:val="left"/>
        <w:rPr>
          <w:rFonts w:ascii="Arial Narrow" w:hAnsi="Arial Narrow"/>
        </w:rPr>
      </w:pPr>
      <w:r w:rsidRPr="00E858D3">
        <w:rPr>
          <w:rFonts w:ascii="Arial Narrow" w:hAnsi="Arial Narrow"/>
        </w:rPr>
        <w:t xml:space="preserve">Projektová dokumentace řeší vybudování </w:t>
      </w:r>
      <w:r w:rsidR="00056985">
        <w:rPr>
          <w:rFonts w:ascii="Arial Narrow" w:hAnsi="Arial Narrow"/>
        </w:rPr>
        <w:t>2*</w:t>
      </w:r>
      <w:r w:rsidRPr="00E858D3">
        <w:rPr>
          <w:rFonts w:ascii="Arial Narrow" w:hAnsi="Arial Narrow"/>
        </w:rPr>
        <w:t xml:space="preserve">WC s </w:t>
      </w:r>
      <w:r w:rsidR="001D7430">
        <w:rPr>
          <w:rFonts w:ascii="Arial Narrow" w:hAnsi="Arial Narrow"/>
        </w:rPr>
        <w:t>předsíní v přízemní části, oprav</w:t>
      </w:r>
      <w:r w:rsidRPr="00E858D3">
        <w:rPr>
          <w:rFonts w:ascii="Arial Narrow" w:hAnsi="Arial Narrow"/>
        </w:rPr>
        <w:t>u</w:t>
      </w:r>
      <w:r w:rsidR="001D7430">
        <w:rPr>
          <w:rFonts w:ascii="Arial Narrow" w:hAnsi="Arial Narrow"/>
        </w:rPr>
        <w:t xml:space="preserve"> a repasi</w:t>
      </w:r>
      <w:r w:rsidRPr="00E858D3">
        <w:rPr>
          <w:rFonts w:ascii="Arial Narrow" w:hAnsi="Arial Narrow"/>
        </w:rPr>
        <w:t xml:space="preserve"> oken a zbudování</w:t>
      </w:r>
      <w:r w:rsidR="001D7430">
        <w:rPr>
          <w:rFonts w:ascii="Arial Narrow" w:hAnsi="Arial Narrow"/>
        </w:rPr>
        <w:t xml:space="preserve"> a opravu</w:t>
      </w:r>
      <w:r w:rsidRPr="00E858D3">
        <w:rPr>
          <w:rFonts w:ascii="Arial Narrow" w:hAnsi="Arial Narrow"/>
        </w:rPr>
        <w:t xml:space="preserve"> mřížoví před okny a dveřmi</w:t>
      </w:r>
      <w:r>
        <w:rPr>
          <w:rFonts w:ascii="Arial Narrow" w:hAnsi="Arial Narrow"/>
        </w:rPr>
        <w:t>, opravu omítek vnitřních</w:t>
      </w:r>
      <w:r w:rsidRPr="00E858D3">
        <w:rPr>
          <w:rFonts w:ascii="Arial Narrow" w:hAnsi="Arial Narrow"/>
        </w:rPr>
        <w:t xml:space="preserve">, nové rozvody instalací – voda, kanalizace, elektro, topení. </w:t>
      </w:r>
    </w:p>
    <w:p w:rsidR="00E858D3" w:rsidRPr="00E858D3" w:rsidRDefault="00E858D3" w:rsidP="00E858D3">
      <w:pPr>
        <w:pStyle w:val="EVA"/>
        <w:ind w:firstLine="708"/>
        <w:rPr>
          <w:rFonts w:ascii="Arial Narrow" w:hAnsi="Arial Narrow"/>
          <w:sz w:val="24"/>
          <w:szCs w:val="24"/>
        </w:rPr>
      </w:pPr>
      <w:r w:rsidRPr="00E858D3">
        <w:rPr>
          <w:rFonts w:ascii="Arial Narrow" w:hAnsi="Arial Narrow"/>
          <w:sz w:val="24"/>
          <w:szCs w:val="24"/>
        </w:rPr>
        <w:t>Budou provedeny nové vnitřní rozvody ZTI, topení a elektroinstalace (</w:t>
      </w:r>
      <w:r w:rsidRPr="00E858D3">
        <w:rPr>
          <w:rFonts w:ascii="Arial Narrow" w:hAnsi="Arial Narrow"/>
          <w:i/>
          <w:sz w:val="24"/>
          <w:szCs w:val="24"/>
        </w:rPr>
        <w:t>v trasách dle grafické části PD).</w:t>
      </w:r>
      <w:r w:rsidRPr="00E858D3">
        <w:rPr>
          <w:rFonts w:ascii="Arial Narrow" w:hAnsi="Arial Narrow"/>
          <w:sz w:val="24"/>
          <w:szCs w:val="24"/>
        </w:rPr>
        <w:t xml:space="preserve">  Napojení bude </w:t>
      </w:r>
      <w:r>
        <w:rPr>
          <w:rFonts w:ascii="Arial Narrow" w:hAnsi="Arial Narrow"/>
          <w:sz w:val="24"/>
          <w:szCs w:val="24"/>
        </w:rPr>
        <w:t>provedeno na stávající rozvody vedoucí od budovy vrátnice.</w:t>
      </w:r>
    </w:p>
    <w:p w:rsidR="004F2B2E" w:rsidRDefault="004F2B2E" w:rsidP="004F2B2E">
      <w:pPr>
        <w:autoSpaceDE w:val="0"/>
        <w:autoSpaceDN w:val="0"/>
        <w:adjustRightInd w:val="0"/>
        <w:jc w:val="left"/>
        <w:rPr>
          <w:szCs w:val="24"/>
        </w:rPr>
      </w:pPr>
    </w:p>
    <w:p w:rsidR="00F52CDB" w:rsidRPr="00E96CD9" w:rsidRDefault="004F2B2E" w:rsidP="004F2B2E">
      <w:pPr>
        <w:numPr>
          <w:ilvl w:val="0"/>
          <w:numId w:val="2"/>
        </w:numPr>
        <w:spacing w:after="120" w:line="276" w:lineRule="auto"/>
        <w:outlineLvl w:val="1"/>
        <w:rPr>
          <w:rFonts w:ascii="Arial Narrow" w:hAnsi="Arial Narrow"/>
          <w:szCs w:val="24"/>
          <w:u w:val="single"/>
        </w:rPr>
      </w:pPr>
      <w:r>
        <w:rPr>
          <w:rFonts w:ascii="Arial Narrow" w:hAnsi="Arial Narrow"/>
          <w:szCs w:val="24"/>
          <w:u w:val="single"/>
        </w:rPr>
        <w:t xml:space="preserve">údaje o souladu </w:t>
      </w:r>
      <w:r w:rsidR="00E96CD9" w:rsidRPr="00E96CD9">
        <w:rPr>
          <w:rFonts w:ascii="Arial Narrow" w:hAnsi="Arial Narrow"/>
          <w:szCs w:val="24"/>
          <w:u w:val="single"/>
        </w:rPr>
        <w:t>s územním rozhodnutím nebo regulačním plánem nebo veřejnoprávní smlouvou územní rozhodnutí nahrazující anebo územním souhlasem</w:t>
      </w:r>
      <w:bookmarkEnd w:id="2"/>
    </w:p>
    <w:p w:rsidR="006C1DB8" w:rsidRPr="00B3304E" w:rsidRDefault="00F46DDF" w:rsidP="00F46DDF">
      <w:pPr>
        <w:autoSpaceDE w:val="0"/>
        <w:autoSpaceDN w:val="0"/>
        <w:adjustRightInd w:val="0"/>
        <w:ind w:firstLine="709"/>
        <w:jc w:val="left"/>
        <w:rPr>
          <w:rFonts w:ascii="Arial Narrow" w:hAnsi="Arial Narrow"/>
          <w:szCs w:val="24"/>
        </w:rPr>
      </w:pPr>
      <w:bookmarkStart w:id="3" w:name="_Toc508351585"/>
      <w:r>
        <w:rPr>
          <w:rFonts w:ascii="Arial Narrow" w:hAnsi="Arial Narrow"/>
          <w:szCs w:val="24"/>
        </w:rPr>
        <w:t>Pozemek patří</w:t>
      </w:r>
      <w:r w:rsidR="004F2B2E" w:rsidRPr="00B3304E">
        <w:rPr>
          <w:rFonts w:ascii="Arial Narrow" w:hAnsi="Arial Narrow"/>
          <w:szCs w:val="24"/>
        </w:rPr>
        <w:t xml:space="preserve"> do obytného území</w:t>
      </w:r>
      <w:r>
        <w:rPr>
          <w:rFonts w:ascii="Arial Narrow" w:hAnsi="Arial Narrow"/>
          <w:szCs w:val="24"/>
        </w:rPr>
        <w:t>.</w:t>
      </w:r>
    </w:p>
    <w:p w:rsidR="004F2B2E" w:rsidRPr="00B3304E" w:rsidRDefault="004F2B2E" w:rsidP="008F7EEF">
      <w:pPr>
        <w:autoSpaceDE w:val="0"/>
        <w:autoSpaceDN w:val="0"/>
        <w:adjustRightInd w:val="0"/>
        <w:ind w:left="709"/>
        <w:jc w:val="left"/>
        <w:rPr>
          <w:rFonts w:ascii="Arial Narrow" w:hAnsi="Arial Narrow"/>
          <w:szCs w:val="24"/>
        </w:rPr>
      </w:pPr>
      <w:r w:rsidRPr="00B3304E">
        <w:rPr>
          <w:rFonts w:ascii="Arial Narrow" w:hAnsi="Arial Narrow"/>
          <w:szCs w:val="24"/>
        </w:rPr>
        <w:t>Navržen</w:t>
      </w:r>
      <w:r w:rsidR="00272F81">
        <w:rPr>
          <w:rFonts w:ascii="Arial Narrow" w:hAnsi="Arial Narrow"/>
          <w:szCs w:val="24"/>
        </w:rPr>
        <w:t>é stavební úpravy</w:t>
      </w:r>
      <w:r w:rsidR="00056985">
        <w:rPr>
          <w:rFonts w:ascii="Arial Narrow" w:hAnsi="Arial Narrow"/>
          <w:szCs w:val="24"/>
        </w:rPr>
        <w:t xml:space="preserve"> jsou</w:t>
      </w:r>
      <w:r w:rsidR="008F7EEF" w:rsidRPr="00B3304E">
        <w:rPr>
          <w:rFonts w:ascii="Arial Narrow" w:hAnsi="Arial Narrow"/>
          <w:szCs w:val="24"/>
        </w:rPr>
        <w:t xml:space="preserve"> </w:t>
      </w:r>
      <w:r w:rsidRPr="00B3304E">
        <w:rPr>
          <w:rFonts w:ascii="Arial Narrow" w:hAnsi="Arial Narrow"/>
          <w:szCs w:val="24"/>
        </w:rPr>
        <w:t>v souladu s územně plánovací dokumentací.</w:t>
      </w:r>
    </w:p>
    <w:p w:rsidR="00304009" w:rsidRDefault="00304009" w:rsidP="00304009">
      <w:pPr>
        <w:autoSpaceDE w:val="0"/>
        <w:autoSpaceDN w:val="0"/>
        <w:adjustRightInd w:val="0"/>
        <w:ind w:firstLine="360"/>
        <w:jc w:val="left"/>
        <w:rPr>
          <w:szCs w:val="24"/>
        </w:rPr>
      </w:pPr>
    </w:p>
    <w:p w:rsidR="00F52CDB" w:rsidRPr="00E96CD9" w:rsidRDefault="004F2B2E" w:rsidP="004F2B2E">
      <w:pPr>
        <w:numPr>
          <w:ilvl w:val="0"/>
          <w:numId w:val="2"/>
        </w:numPr>
        <w:spacing w:after="120" w:line="276" w:lineRule="auto"/>
        <w:outlineLvl w:val="1"/>
        <w:rPr>
          <w:rFonts w:ascii="Arial Narrow" w:hAnsi="Arial Narrow"/>
          <w:szCs w:val="24"/>
          <w:u w:val="single"/>
        </w:rPr>
      </w:pPr>
      <w:r w:rsidRPr="00E96CD9">
        <w:rPr>
          <w:rFonts w:ascii="Arial Narrow" w:hAnsi="Arial Narrow"/>
          <w:szCs w:val="24"/>
          <w:u w:val="single"/>
        </w:rPr>
        <w:t xml:space="preserve"> </w:t>
      </w:r>
      <w:r w:rsidR="00E96CD9" w:rsidRPr="00E96CD9">
        <w:rPr>
          <w:rFonts w:ascii="Arial Narrow" w:hAnsi="Arial Narrow"/>
          <w:szCs w:val="24"/>
          <w:u w:val="single"/>
        </w:rPr>
        <w:t>údaje o souladu s územně plánovací dokumentací, v případě stavebních úprav podmiňujících změnu v užívání stavby</w:t>
      </w:r>
      <w:bookmarkEnd w:id="3"/>
    </w:p>
    <w:p w:rsidR="008F7EEF" w:rsidRPr="00B3304E" w:rsidRDefault="008F7EEF" w:rsidP="008F7EEF">
      <w:pPr>
        <w:autoSpaceDE w:val="0"/>
        <w:autoSpaceDN w:val="0"/>
        <w:adjustRightInd w:val="0"/>
        <w:ind w:left="709"/>
        <w:jc w:val="left"/>
        <w:rPr>
          <w:rFonts w:ascii="Arial Narrow" w:hAnsi="Arial Narrow"/>
          <w:szCs w:val="24"/>
        </w:rPr>
      </w:pPr>
      <w:bookmarkStart w:id="4" w:name="_Toc508351586"/>
      <w:r w:rsidRPr="00B3304E">
        <w:rPr>
          <w:rFonts w:ascii="Arial Narrow" w:hAnsi="Arial Narrow"/>
          <w:szCs w:val="24"/>
        </w:rPr>
        <w:t xml:space="preserve">Pozemek </w:t>
      </w:r>
      <w:r w:rsidR="00B3304E" w:rsidRPr="00B3304E">
        <w:rPr>
          <w:rFonts w:ascii="Arial Narrow" w:hAnsi="Arial Narrow"/>
          <w:szCs w:val="24"/>
        </w:rPr>
        <w:t>ne</w:t>
      </w:r>
      <w:r w:rsidRPr="00B3304E">
        <w:rPr>
          <w:rFonts w:ascii="Arial Narrow" w:hAnsi="Arial Narrow"/>
          <w:szCs w:val="24"/>
        </w:rPr>
        <w:t>podléhá ochraně zemědělského půdního fondu a nachází se v obytné území obytného</w:t>
      </w:r>
      <w:r w:rsidR="005C1356">
        <w:rPr>
          <w:rFonts w:ascii="Arial Narrow" w:hAnsi="Arial Narrow"/>
          <w:szCs w:val="24"/>
        </w:rPr>
        <w:t xml:space="preserve"> území městského</w:t>
      </w:r>
      <w:r w:rsidRPr="00B3304E">
        <w:rPr>
          <w:rFonts w:ascii="Arial Narrow" w:hAnsi="Arial Narrow"/>
          <w:szCs w:val="24"/>
        </w:rPr>
        <w:t xml:space="preserve"> charakteru.</w:t>
      </w:r>
    </w:p>
    <w:p w:rsidR="008F7EEF" w:rsidRDefault="008F7EEF" w:rsidP="008F7EEF">
      <w:pPr>
        <w:autoSpaceDE w:val="0"/>
        <w:autoSpaceDN w:val="0"/>
        <w:adjustRightInd w:val="0"/>
        <w:jc w:val="left"/>
        <w:rPr>
          <w:szCs w:val="24"/>
        </w:rPr>
      </w:pPr>
    </w:p>
    <w:p w:rsidR="00F52CDB" w:rsidRPr="00E96CD9" w:rsidRDefault="008F7EEF" w:rsidP="008F7EEF">
      <w:pPr>
        <w:numPr>
          <w:ilvl w:val="0"/>
          <w:numId w:val="2"/>
        </w:numPr>
        <w:spacing w:after="120" w:line="276" w:lineRule="auto"/>
        <w:outlineLvl w:val="1"/>
        <w:rPr>
          <w:rFonts w:ascii="Arial Narrow" w:hAnsi="Arial Narrow"/>
          <w:szCs w:val="24"/>
          <w:u w:val="single"/>
        </w:rPr>
      </w:pPr>
      <w:r w:rsidRPr="00E96CD9">
        <w:rPr>
          <w:rFonts w:ascii="Arial Narrow" w:hAnsi="Arial Narrow"/>
          <w:szCs w:val="24"/>
          <w:u w:val="single"/>
        </w:rPr>
        <w:t xml:space="preserve"> </w:t>
      </w:r>
      <w:r w:rsidR="00E96CD9" w:rsidRPr="00E96CD9">
        <w:rPr>
          <w:rFonts w:ascii="Arial Narrow" w:hAnsi="Arial Narrow"/>
          <w:szCs w:val="24"/>
          <w:u w:val="single"/>
        </w:rPr>
        <w:t>informace o vydaných rozhodnutích o povolení výjimky z obecných požadavků na využívání území</w:t>
      </w:r>
      <w:bookmarkEnd w:id="4"/>
    </w:p>
    <w:p w:rsidR="00E96CD9" w:rsidRDefault="008F7EEF" w:rsidP="008F7EEF">
      <w:pPr>
        <w:spacing w:before="120" w:after="120" w:line="276" w:lineRule="auto"/>
        <w:ind w:firstLine="709"/>
        <w:rPr>
          <w:rFonts w:ascii="Arial Narrow" w:hAnsi="Arial Narrow"/>
          <w:highlight w:val="yellow"/>
        </w:rPr>
      </w:pPr>
      <w:r w:rsidRPr="001B07F9">
        <w:rPr>
          <w:rFonts w:ascii="Arial Narrow" w:hAnsi="Arial Narrow"/>
        </w:rPr>
        <w:t>Neřeší se</w:t>
      </w:r>
      <w:r w:rsidR="00F60310">
        <w:rPr>
          <w:rFonts w:ascii="Arial Narrow" w:hAnsi="Arial Narrow"/>
        </w:rPr>
        <w:t>,</w:t>
      </w:r>
      <w:r w:rsidR="001B07F9" w:rsidRPr="001B07F9">
        <w:t xml:space="preserve"> </w:t>
      </w:r>
      <w:r w:rsidR="001B07F9" w:rsidRPr="001B07F9">
        <w:rPr>
          <w:rFonts w:ascii="Arial Narrow" w:hAnsi="Arial Narrow"/>
        </w:rPr>
        <w:t>výjimky nebylo a nebude žádáno.</w:t>
      </w:r>
    </w:p>
    <w:p w:rsidR="00F52CDB" w:rsidRPr="00E96CD9" w:rsidRDefault="00E96CD9" w:rsidP="00E96CD9">
      <w:pPr>
        <w:numPr>
          <w:ilvl w:val="0"/>
          <w:numId w:val="2"/>
        </w:numPr>
        <w:spacing w:after="120" w:line="276" w:lineRule="auto"/>
        <w:outlineLvl w:val="1"/>
        <w:rPr>
          <w:rFonts w:ascii="Arial Narrow" w:hAnsi="Arial Narrow"/>
          <w:szCs w:val="24"/>
          <w:u w:val="single"/>
        </w:rPr>
      </w:pPr>
      <w:bookmarkStart w:id="5" w:name="_Toc508351587"/>
      <w:r w:rsidRPr="00E96CD9">
        <w:rPr>
          <w:rFonts w:ascii="Arial Narrow" w:hAnsi="Arial Narrow"/>
          <w:szCs w:val="24"/>
          <w:u w:val="single"/>
        </w:rPr>
        <w:t>informace o tom, zda a v jakých částech dokumentace jsou zohledněny podmínky závazných stanovisek dotčených orgánů</w:t>
      </w:r>
      <w:bookmarkEnd w:id="5"/>
    </w:p>
    <w:p w:rsidR="001D7430" w:rsidRDefault="001D7430" w:rsidP="001D7430">
      <w:pPr>
        <w:spacing w:before="120" w:after="120" w:line="276" w:lineRule="auto"/>
        <w:ind w:left="709" w:firstLine="709"/>
        <w:rPr>
          <w:rFonts w:ascii="Arial Narrow" w:hAnsi="Arial Narrow"/>
          <w:highlight w:val="yellow"/>
        </w:rPr>
      </w:pPr>
      <w:bookmarkStart w:id="6" w:name="_Toc508351588"/>
      <w:r>
        <w:rPr>
          <w:rFonts w:ascii="Arial Narrow" w:hAnsi="Arial Narrow"/>
        </w:rPr>
        <w:lastRenderedPageBreak/>
        <w:t>Tato dokumentace bude</w:t>
      </w:r>
      <w:r w:rsidRPr="001B07F9">
        <w:rPr>
          <w:rFonts w:ascii="Arial Narrow" w:hAnsi="Arial Narrow"/>
        </w:rPr>
        <w:t xml:space="preserve"> řádně projednána s dotčenými orgány státní správy (</w:t>
      </w:r>
      <w:proofErr w:type="spellStart"/>
      <w:r w:rsidRPr="001B07F9">
        <w:rPr>
          <w:rFonts w:ascii="Arial Narrow" w:hAnsi="Arial Narrow"/>
        </w:rPr>
        <w:t>DOSSy</w:t>
      </w:r>
      <w:proofErr w:type="spellEnd"/>
      <w:r w:rsidRPr="001B07F9">
        <w:rPr>
          <w:rFonts w:ascii="Arial Narrow" w:hAnsi="Arial Narrow"/>
        </w:rPr>
        <w:t>) a správci sít</w:t>
      </w:r>
      <w:r>
        <w:rPr>
          <w:rFonts w:ascii="Arial Narrow" w:hAnsi="Arial Narrow"/>
        </w:rPr>
        <w:t>í. Požadavky dotčených</w:t>
      </w:r>
      <w:r w:rsidRPr="001B07F9">
        <w:rPr>
          <w:rFonts w:ascii="Arial Narrow" w:hAnsi="Arial Narrow"/>
        </w:rPr>
        <w:t xml:space="preserve"> orgánů</w:t>
      </w:r>
      <w:r>
        <w:rPr>
          <w:rFonts w:ascii="Arial Narrow" w:hAnsi="Arial Narrow"/>
        </w:rPr>
        <w:t xml:space="preserve"> státní správy a samosprávy</w:t>
      </w:r>
      <w:r w:rsidRPr="001B07F9">
        <w:rPr>
          <w:rFonts w:ascii="Arial Narrow" w:hAnsi="Arial Narrow"/>
        </w:rPr>
        <w:t xml:space="preserve"> a požadavky vlastníků a správců infrastruktury týkající se projektové dokumentace budou z</w:t>
      </w:r>
      <w:r>
        <w:rPr>
          <w:rFonts w:ascii="Arial Narrow" w:hAnsi="Arial Narrow"/>
        </w:rPr>
        <w:t>apracovány do čistopisu, který bud</w:t>
      </w:r>
      <w:r w:rsidRPr="001B07F9">
        <w:rPr>
          <w:rFonts w:ascii="Arial Narrow" w:hAnsi="Arial Narrow"/>
        </w:rPr>
        <w:t xml:space="preserve">e přílohou k žádosti o stavební povolení.  </w:t>
      </w:r>
    </w:p>
    <w:p w:rsidR="00F52CDB" w:rsidRPr="00E96CD9" w:rsidRDefault="00E96CD9" w:rsidP="00E96CD9">
      <w:pPr>
        <w:numPr>
          <w:ilvl w:val="0"/>
          <w:numId w:val="2"/>
        </w:numPr>
        <w:spacing w:after="120" w:line="276" w:lineRule="auto"/>
        <w:outlineLvl w:val="1"/>
        <w:rPr>
          <w:rFonts w:ascii="Arial Narrow" w:hAnsi="Arial Narrow"/>
          <w:szCs w:val="24"/>
          <w:u w:val="single"/>
        </w:rPr>
      </w:pPr>
      <w:r w:rsidRPr="00E96CD9">
        <w:rPr>
          <w:rFonts w:ascii="Arial Narrow" w:hAnsi="Arial Narrow"/>
          <w:szCs w:val="24"/>
          <w:u w:val="single"/>
        </w:rPr>
        <w:t>výčet a závěry provedených průzkumů a rozborů – geologický průzkum, hydrogeologický průzkum, stavebně historický průzkum apod.</w:t>
      </w:r>
      <w:bookmarkEnd w:id="6"/>
    </w:p>
    <w:p w:rsidR="008F7EEF" w:rsidRPr="00B3304E" w:rsidRDefault="008F7EEF" w:rsidP="00272F81">
      <w:pPr>
        <w:autoSpaceDE w:val="0"/>
        <w:autoSpaceDN w:val="0"/>
        <w:adjustRightInd w:val="0"/>
        <w:ind w:left="709" w:firstLine="709"/>
        <w:jc w:val="left"/>
        <w:rPr>
          <w:rFonts w:ascii="Arial Narrow" w:hAnsi="Arial Narrow"/>
          <w:szCs w:val="24"/>
        </w:rPr>
      </w:pPr>
      <w:bookmarkStart w:id="7" w:name="_Toc508351589"/>
      <w:r w:rsidRPr="00B3304E">
        <w:rPr>
          <w:rFonts w:ascii="Arial Narrow" w:hAnsi="Arial Narrow"/>
          <w:szCs w:val="24"/>
        </w:rPr>
        <w:t>Na pozemku byla provedena vizuální prohlídka staveniště</w:t>
      </w:r>
    </w:p>
    <w:p w:rsidR="008F7EEF" w:rsidRPr="00B3304E" w:rsidRDefault="008F7EEF" w:rsidP="008F7EEF">
      <w:pPr>
        <w:autoSpaceDE w:val="0"/>
        <w:autoSpaceDN w:val="0"/>
        <w:adjustRightInd w:val="0"/>
        <w:ind w:firstLine="709"/>
        <w:jc w:val="left"/>
        <w:rPr>
          <w:rFonts w:ascii="Arial Narrow" w:hAnsi="Arial Narrow"/>
          <w:szCs w:val="24"/>
        </w:rPr>
      </w:pPr>
      <w:r w:rsidRPr="00B3304E">
        <w:rPr>
          <w:rFonts w:ascii="Arial Narrow" w:hAnsi="Arial Narrow"/>
          <w:szCs w:val="24"/>
        </w:rPr>
        <w:t>Projektová dokumentace byla zpracována na základě obvyklých poměrů v daném</w:t>
      </w:r>
    </w:p>
    <w:p w:rsidR="008F7EEF" w:rsidRPr="00B3304E" w:rsidRDefault="005C1356" w:rsidP="008F7EEF">
      <w:pPr>
        <w:autoSpaceDE w:val="0"/>
        <w:autoSpaceDN w:val="0"/>
        <w:adjustRightInd w:val="0"/>
        <w:ind w:left="709"/>
        <w:jc w:val="left"/>
        <w:rPr>
          <w:rFonts w:ascii="Arial Narrow" w:hAnsi="Arial Narrow"/>
          <w:szCs w:val="24"/>
        </w:rPr>
      </w:pPr>
      <w:r>
        <w:rPr>
          <w:rFonts w:ascii="Arial Narrow" w:hAnsi="Arial Narrow"/>
          <w:szCs w:val="24"/>
        </w:rPr>
        <w:t>místě a prohlídky pozemku.</w:t>
      </w:r>
    </w:p>
    <w:p w:rsidR="008F7EEF" w:rsidRDefault="008F7EEF" w:rsidP="008F7EEF">
      <w:pPr>
        <w:autoSpaceDE w:val="0"/>
        <w:autoSpaceDN w:val="0"/>
        <w:adjustRightInd w:val="0"/>
        <w:ind w:left="709"/>
        <w:jc w:val="left"/>
        <w:rPr>
          <w:szCs w:val="24"/>
        </w:rPr>
      </w:pPr>
    </w:p>
    <w:p w:rsidR="00F52CDB" w:rsidRPr="00E96CD9" w:rsidRDefault="00E96CD9" w:rsidP="008F7EEF">
      <w:pPr>
        <w:numPr>
          <w:ilvl w:val="0"/>
          <w:numId w:val="2"/>
        </w:numPr>
        <w:spacing w:after="120" w:line="276" w:lineRule="auto"/>
        <w:outlineLvl w:val="1"/>
        <w:rPr>
          <w:rFonts w:ascii="Arial Narrow" w:hAnsi="Arial Narrow"/>
          <w:szCs w:val="24"/>
          <w:u w:val="single"/>
        </w:rPr>
      </w:pPr>
      <w:r w:rsidRPr="00E96CD9">
        <w:rPr>
          <w:rFonts w:ascii="Arial Narrow" w:hAnsi="Arial Narrow"/>
          <w:szCs w:val="24"/>
          <w:u w:val="single"/>
        </w:rPr>
        <w:t>ochrana území podle jiných právních předpisů</w:t>
      </w:r>
      <w:bookmarkEnd w:id="7"/>
    </w:p>
    <w:p w:rsidR="00E96CD9" w:rsidRPr="00800608" w:rsidRDefault="008F7EEF" w:rsidP="00272F81">
      <w:pPr>
        <w:spacing w:before="120" w:after="120" w:line="276" w:lineRule="auto"/>
        <w:ind w:left="709" w:firstLine="709"/>
        <w:rPr>
          <w:rFonts w:ascii="Arial Narrow" w:hAnsi="Arial Narrow"/>
        </w:rPr>
      </w:pPr>
      <w:r w:rsidRPr="00800608">
        <w:rPr>
          <w:rFonts w:ascii="Arial Narrow" w:hAnsi="Arial Narrow"/>
        </w:rPr>
        <w:t>Neřeší se.</w:t>
      </w:r>
    </w:p>
    <w:p w:rsidR="0048333B" w:rsidRPr="00B1648D" w:rsidRDefault="00B1648D" w:rsidP="00B1648D">
      <w:pPr>
        <w:numPr>
          <w:ilvl w:val="0"/>
          <w:numId w:val="2"/>
        </w:numPr>
        <w:spacing w:after="120" w:line="276" w:lineRule="auto"/>
        <w:outlineLvl w:val="1"/>
        <w:rPr>
          <w:rFonts w:ascii="Arial Narrow" w:hAnsi="Arial Narrow"/>
          <w:szCs w:val="24"/>
          <w:u w:val="single"/>
        </w:rPr>
      </w:pPr>
      <w:bookmarkStart w:id="8" w:name="_Toc508351590"/>
      <w:r w:rsidRPr="00B1648D">
        <w:rPr>
          <w:rFonts w:ascii="Arial Narrow" w:hAnsi="Arial Narrow"/>
          <w:szCs w:val="24"/>
          <w:u w:val="single"/>
        </w:rPr>
        <w:t>poloha vzhledem k záplavovému území, poddolovanému území apod.</w:t>
      </w:r>
      <w:bookmarkEnd w:id="8"/>
    </w:p>
    <w:p w:rsidR="008F7EEF" w:rsidRPr="00B3304E" w:rsidRDefault="008F7EEF" w:rsidP="00272F81">
      <w:pPr>
        <w:pStyle w:val="Odstavecseseznamem"/>
        <w:autoSpaceDE w:val="0"/>
        <w:autoSpaceDN w:val="0"/>
        <w:adjustRightInd w:val="0"/>
        <w:ind w:left="1069" w:firstLine="349"/>
        <w:jc w:val="left"/>
        <w:rPr>
          <w:rFonts w:ascii="Arial Narrow" w:hAnsi="Arial Narrow"/>
          <w:szCs w:val="24"/>
        </w:rPr>
      </w:pPr>
      <w:r w:rsidRPr="00B3304E">
        <w:rPr>
          <w:rFonts w:ascii="Arial Narrow" w:hAnsi="Arial Narrow"/>
          <w:szCs w:val="24"/>
        </w:rPr>
        <w:t>Do území nezasahují žádné omezující faktory z důlní činnosti (sesuvy či</w:t>
      </w:r>
    </w:p>
    <w:p w:rsidR="008F7EEF" w:rsidRPr="00B3304E" w:rsidRDefault="008F7EEF" w:rsidP="008F7EEF">
      <w:pPr>
        <w:autoSpaceDE w:val="0"/>
        <w:autoSpaceDN w:val="0"/>
        <w:adjustRightInd w:val="0"/>
        <w:ind w:firstLine="709"/>
        <w:jc w:val="left"/>
        <w:rPr>
          <w:rFonts w:ascii="Arial Narrow" w:hAnsi="Arial Narrow"/>
          <w:szCs w:val="24"/>
        </w:rPr>
      </w:pPr>
      <w:r w:rsidRPr="00B3304E">
        <w:rPr>
          <w:rFonts w:ascii="Arial Narrow" w:hAnsi="Arial Narrow"/>
          <w:szCs w:val="24"/>
        </w:rPr>
        <w:t>poddolovaná území). V řešeném území se nevyskytují ložiska nerostných surovin,</w:t>
      </w:r>
    </w:p>
    <w:p w:rsidR="00B1648D" w:rsidRPr="00B3304E" w:rsidRDefault="008F7EEF" w:rsidP="00B3304E">
      <w:pPr>
        <w:pStyle w:val="Odstavecseseznamem"/>
        <w:spacing w:after="120" w:line="276" w:lineRule="auto"/>
        <w:ind w:left="360" w:firstLine="349"/>
        <w:rPr>
          <w:rFonts w:ascii="Arial Narrow" w:hAnsi="Arial Narrow"/>
          <w:highlight w:val="yellow"/>
        </w:rPr>
      </w:pPr>
      <w:r w:rsidRPr="00B3304E">
        <w:rPr>
          <w:rFonts w:ascii="Arial Narrow" w:hAnsi="Arial Narrow"/>
          <w:szCs w:val="24"/>
        </w:rPr>
        <w:t>chráněná ložisková území či prostory pro těžbu nerostného bohatství.</w:t>
      </w:r>
    </w:p>
    <w:p w:rsidR="0048333B" w:rsidRPr="00B1648D" w:rsidRDefault="00B1648D" w:rsidP="00B1648D">
      <w:pPr>
        <w:numPr>
          <w:ilvl w:val="0"/>
          <w:numId w:val="2"/>
        </w:numPr>
        <w:spacing w:after="120" w:line="276" w:lineRule="auto"/>
        <w:outlineLvl w:val="1"/>
        <w:rPr>
          <w:rFonts w:ascii="Arial Narrow" w:hAnsi="Arial Narrow"/>
          <w:szCs w:val="24"/>
          <w:u w:val="single"/>
        </w:rPr>
      </w:pPr>
      <w:bookmarkStart w:id="9" w:name="_Toc508351591"/>
      <w:r w:rsidRPr="00B1648D">
        <w:rPr>
          <w:rFonts w:ascii="Arial Narrow" w:hAnsi="Arial Narrow"/>
          <w:szCs w:val="24"/>
          <w:u w:val="single"/>
        </w:rPr>
        <w:t>vliv stavby na okolní stavby a pozemky, ochrana okolí, vliv stavby na odtokové poměry v území</w:t>
      </w:r>
      <w:bookmarkEnd w:id="9"/>
    </w:p>
    <w:p w:rsidR="008F7EEF" w:rsidRPr="00B3304E" w:rsidRDefault="008F7EEF" w:rsidP="00272F81">
      <w:pPr>
        <w:autoSpaceDE w:val="0"/>
        <w:autoSpaceDN w:val="0"/>
        <w:adjustRightInd w:val="0"/>
        <w:ind w:left="709" w:firstLine="709"/>
        <w:jc w:val="left"/>
        <w:rPr>
          <w:rFonts w:ascii="Arial Narrow" w:hAnsi="Arial Narrow"/>
          <w:szCs w:val="24"/>
        </w:rPr>
      </w:pPr>
      <w:bookmarkStart w:id="10" w:name="_Toc508351592"/>
      <w:r w:rsidRPr="00B3304E">
        <w:rPr>
          <w:rFonts w:ascii="Arial Narrow" w:hAnsi="Arial Narrow"/>
          <w:szCs w:val="24"/>
        </w:rPr>
        <w:t>Navrhovaná stavba nebude mít negativní vliv na okolní pozemky ani na</w:t>
      </w:r>
    </w:p>
    <w:p w:rsidR="008F7EEF" w:rsidRPr="00B3304E" w:rsidRDefault="008F7EEF" w:rsidP="00272F81">
      <w:pPr>
        <w:autoSpaceDE w:val="0"/>
        <w:autoSpaceDN w:val="0"/>
        <w:adjustRightInd w:val="0"/>
        <w:ind w:left="709"/>
        <w:jc w:val="left"/>
        <w:rPr>
          <w:rFonts w:ascii="Arial Narrow" w:hAnsi="Arial Narrow"/>
          <w:szCs w:val="24"/>
        </w:rPr>
      </w:pPr>
      <w:r w:rsidRPr="00B3304E">
        <w:rPr>
          <w:rFonts w:ascii="Arial Narrow" w:hAnsi="Arial Narrow"/>
          <w:szCs w:val="24"/>
        </w:rPr>
        <w:t>veškeré okolní stavby</w:t>
      </w:r>
      <w:r w:rsidR="005C1356">
        <w:rPr>
          <w:rFonts w:ascii="Arial Narrow" w:hAnsi="Arial Narrow"/>
          <w:szCs w:val="24"/>
        </w:rPr>
        <w:t xml:space="preserve"> – stávající </w:t>
      </w:r>
      <w:r w:rsidR="00272F81">
        <w:rPr>
          <w:rFonts w:ascii="Arial Narrow" w:hAnsi="Arial Narrow"/>
          <w:szCs w:val="24"/>
        </w:rPr>
        <w:t xml:space="preserve">objekt skautů a přilehlé </w:t>
      </w:r>
      <w:r w:rsidR="005C1356">
        <w:rPr>
          <w:rFonts w:ascii="Arial Narrow" w:hAnsi="Arial Narrow"/>
          <w:szCs w:val="24"/>
        </w:rPr>
        <w:t>hřiště</w:t>
      </w:r>
      <w:r w:rsidRPr="00B3304E">
        <w:rPr>
          <w:rFonts w:ascii="Arial Narrow" w:hAnsi="Arial Narrow"/>
          <w:szCs w:val="24"/>
        </w:rPr>
        <w:t>. Dojde-li vlivem stavební činnosti k poškození či znečištění</w:t>
      </w:r>
      <w:r w:rsidR="005C1356">
        <w:rPr>
          <w:rFonts w:ascii="Arial Narrow" w:hAnsi="Arial Narrow"/>
          <w:szCs w:val="24"/>
        </w:rPr>
        <w:t xml:space="preserve"> </w:t>
      </w:r>
      <w:r w:rsidRPr="00B3304E">
        <w:rPr>
          <w:rFonts w:ascii="Arial Narrow" w:hAnsi="Arial Narrow"/>
          <w:szCs w:val="24"/>
        </w:rPr>
        <w:t>příjezdové cesty je prováděcí firma povinna uvést ji do původního stavu na vlastní</w:t>
      </w:r>
      <w:r w:rsidR="00272F81">
        <w:rPr>
          <w:rFonts w:ascii="Arial Narrow" w:hAnsi="Arial Narrow"/>
          <w:szCs w:val="24"/>
        </w:rPr>
        <w:t xml:space="preserve"> </w:t>
      </w:r>
      <w:r w:rsidRPr="00B3304E">
        <w:rPr>
          <w:rFonts w:ascii="Arial Narrow" w:hAnsi="Arial Narrow"/>
          <w:szCs w:val="24"/>
        </w:rPr>
        <w:t>nák</w:t>
      </w:r>
      <w:r w:rsidR="001D7430">
        <w:rPr>
          <w:rFonts w:ascii="Arial Narrow" w:hAnsi="Arial Narrow"/>
          <w:szCs w:val="24"/>
        </w:rPr>
        <w:t>lady. Dešťová voda bude svedena</w:t>
      </w:r>
      <w:r w:rsidR="00272F81">
        <w:rPr>
          <w:rFonts w:ascii="Arial Narrow" w:hAnsi="Arial Narrow"/>
          <w:szCs w:val="24"/>
        </w:rPr>
        <w:t xml:space="preserve"> do vsaku</w:t>
      </w:r>
      <w:r w:rsidR="00056985">
        <w:rPr>
          <w:rFonts w:ascii="Arial Narrow" w:hAnsi="Arial Narrow"/>
          <w:szCs w:val="24"/>
        </w:rPr>
        <w:t xml:space="preserve"> </w:t>
      </w:r>
      <w:proofErr w:type="spellStart"/>
      <w:proofErr w:type="gramStart"/>
      <w:r w:rsidR="00056985">
        <w:rPr>
          <w:rFonts w:ascii="Arial Narrow" w:hAnsi="Arial Narrow"/>
          <w:szCs w:val="24"/>
        </w:rPr>
        <w:t>vč.přepadu</w:t>
      </w:r>
      <w:proofErr w:type="spellEnd"/>
      <w:proofErr w:type="gramEnd"/>
      <w:r w:rsidR="00056985">
        <w:rPr>
          <w:rFonts w:ascii="Arial Narrow" w:hAnsi="Arial Narrow"/>
          <w:szCs w:val="24"/>
        </w:rPr>
        <w:t xml:space="preserve"> do </w:t>
      </w:r>
      <w:proofErr w:type="spellStart"/>
      <w:r w:rsidR="00056985">
        <w:rPr>
          <w:rFonts w:ascii="Arial Narrow" w:hAnsi="Arial Narrow"/>
          <w:szCs w:val="24"/>
        </w:rPr>
        <w:t>trav.porostu</w:t>
      </w:r>
      <w:proofErr w:type="spellEnd"/>
      <w:r w:rsidR="00056985">
        <w:rPr>
          <w:rFonts w:ascii="Arial Narrow" w:hAnsi="Arial Narrow"/>
          <w:szCs w:val="24"/>
        </w:rPr>
        <w:t>,</w:t>
      </w:r>
      <w:r w:rsidR="001D7430">
        <w:rPr>
          <w:rFonts w:ascii="Arial Narrow" w:hAnsi="Arial Narrow"/>
          <w:szCs w:val="24"/>
        </w:rPr>
        <w:t xml:space="preserve"> který bude proveden při budování hromosvodu</w:t>
      </w:r>
      <w:r w:rsidR="005C1356">
        <w:rPr>
          <w:rFonts w:ascii="Arial Narrow" w:hAnsi="Arial Narrow"/>
          <w:szCs w:val="24"/>
        </w:rPr>
        <w:t>, kde bude zasakována</w:t>
      </w:r>
      <w:r w:rsidRPr="00B3304E">
        <w:rPr>
          <w:rFonts w:ascii="Arial Narrow" w:hAnsi="Arial Narrow"/>
          <w:szCs w:val="24"/>
        </w:rPr>
        <w:t xml:space="preserve">, </w:t>
      </w:r>
      <w:r w:rsidR="00272F81">
        <w:rPr>
          <w:rFonts w:ascii="Arial Narrow" w:hAnsi="Arial Narrow"/>
          <w:szCs w:val="24"/>
        </w:rPr>
        <w:t>navrženo na</w:t>
      </w:r>
      <w:r w:rsidRPr="00B3304E">
        <w:rPr>
          <w:rFonts w:ascii="Arial Narrow" w:hAnsi="Arial Narrow"/>
          <w:szCs w:val="24"/>
        </w:rPr>
        <w:t xml:space="preserve"> řešeném pozemku</w:t>
      </w:r>
      <w:r w:rsidR="005C1356">
        <w:rPr>
          <w:rFonts w:ascii="Arial Narrow" w:hAnsi="Arial Narrow"/>
          <w:szCs w:val="24"/>
        </w:rPr>
        <w:t xml:space="preserve"> </w:t>
      </w:r>
      <w:r w:rsidR="00272F81">
        <w:rPr>
          <w:rFonts w:ascii="Arial Narrow" w:hAnsi="Arial Narrow"/>
          <w:szCs w:val="24"/>
        </w:rPr>
        <w:t>investora</w:t>
      </w:r>
      <w:r w:rsidRPr="00B3304E">
        <w:rPr>
          <w:rFonts w:ascii="Arial Narrow" w:hAnsi="Arial Narrow"/>
          <w:szCs w:val="24"/>
        </w:rPr>
        <w:t>.</w:t>
      </w:r>
      <w:r w:rsidR="00272F81">
        <w:rPr>
          <w:rFonts w:ascii="Arial Narrow" w:hAnsi="Arial Narrow"/>
          <w:szCs w:val="24"/>
        </w:rPr>
        <w:t xml:space="preserve"> Dešťové vody z východní strany objektu budou ponechány stávající – stávající svody.</w:t>
      </w:r>
    </w:p>
    <w:p w:rsidR="008F7EEF" w:rsidRDefault="008F7EEF" w:rsidP="008F7EEF">
      <w:pPr>
        <w:autoSpaceDE w:val="0"/>
        <w:autoSpaceDN w:val="0"/>
        <w:adjustRightInd w:val="0"/>
        <w:jc w:val="left"/>
        <w:rPr>
          <w:szCs w:val="24"/>
        </w:rPr>
      </w:pPr>
    </w:p>
    <w:p w:rsidR="00B1648D" w:rsidRPr="00B1648D" w:rsidRDefault="00B1648D" w:rsidP="008F7EEF">
      <w:pPr>
        <w:numPr>
          <w:ilvl w:val="0"/>
          <w:numId w:val="2"/>
        </w:numPr>
        <w:spacing w:after="120" w:line="276" w:lineRule="auto"/>
        <w:outlineLvl w:val="1"/>
        <w:rPr>
          <w:rFonts w:ascii="Arial Narrow" w:hAnsi="Arial Narrow"/>
          <w:szCs w:val="24"/>
          <w:u w:val="single"/>
        </w:rPr>
      </w:pPr>
      <w:r w:rsidRPr="00B1648D">
        <w:rPr>
          <w:rFonts w:ascii="Arial Narrow" w:hAnsi="Arial Narrow"/>
          <w:szCs w:val="24"/>
          <w:u w:val="single"/>
        </w:rPr>
        <w:t>požadavky na asanace, demolice, kácení dřevin</w:t>
      </w:r>
      <w:bookmarkEnd w:id="10"/>
    </w:p>
    <w:p w:rsidR="00B07BBF" w:rsidRPr="00B3304E" w:rsidRDefault="00B07BBF" w:rsidP="004A0717">
      <w:pPr>
        <w:autoSpaceDE w:val="0"/>
        <w:autoSpaceDN w:val="0"/>
        <w:adjustRightInd w:val="0"/>
        <w:ind w:left="709" w:firstLine="709"/>
        <w:jc w:val="left"/>
        <w:rPr>
          <w:rFonts w:ascii="Arial Narrow" w:hAnsi="Arial Narrow"/>
          <w:szCs w:val="24"/>
        </w:rPr>
      </w:pPr>
      <w:bookmarkStart w:id="11" w:name="_Toc508351593"/>
      <w:r w:rsidRPr="00B3304E">
        <w:rPr>
          <w:rFonts w:ascii="Arial Narrow" w:hAnsi="Arial Narrow"/>
          <w:szCs w:val="24"/>
        </w:rPr>
        <w:t>Na místě pozem</w:t>
      </w:r>
      <w:r w:rsidR="005C1356">
        <w:rPr>
          <w:rFonts w:ascii="Arial Narrow" w:hAnsi="Arial Narrow"/>
          <w:szCs w:val="24"/>
        </w:rPr>
        <w:t xml:space="preserve">ku </w:t>
      </w:r>
      <w:r w:rsidR="004A0717">
        <w:rPr>
          <w:rFonts w:ascii="Arial Narrow" w:hAnsi="Arial Narrow"/>
          <w:szCs w:val="24"/>
        </w:rPr>
        <w:t>ne</w:t>
      </w:r>
      <w:r w:rsidR="005C1356">
        <w:rPr>
          <w:rFonts w:ascii="Arial Narrow" w:hAnsi="Arial Narrow"/>
          <w:szCs w:val="24"/>
        </w:rPr>
        <w:t xml:space="preserve">bude zapotřebí provést dendrologické úpravy </w:t>
      </w:r>
      <w:r w:rsidR="004A0717">
        <w:rPr>
          <w:rFonts w:ascii="Arial Narrow" w:hAnsi="Arial Narrow"/>
          <w:szCs w:val="24"/>
        </w:rPr>
        <w:t>– jedná se o stavební úpravy objektu, nezasahujeme do okolních ploch, bude pouze proveden nový okapový chodníček.</w:t>
      </w:r>
    </w:p>
    <w:p w:rsidR="00B07BBF" w:rsidRDefault="00B07BBF" w:rsidP="00B07BBF">
      <w:pPr>
        <w:autoSpaceDE w:val="0"/>
        <w:autoSpaceDN w:val="0"/>
        <w:adjustRightInd w:val="0"/>
        <w:ind w:firstLine="709"/>
        <w:jc w:val="left"/>
        <w:rPr>
          <w:szCs w:val="24"/>
        </w:rPr>
      </w:pPr>
    </w:p>
    <w:p w:rsidR="00B1648D" w:rsidRPr="00B1648D" w:rsidRDefault="00B1648D" w:rsidP="00B07BBF">
      <w:pPr>
        <w:numPr>
          <w:ilvl w:val="0"/>
          <w:numId w:val="2"/>
        </w:numPr>
        <w:spacing w:after="120" w:line="276" w:lineRule="auto"/>
        <w:outlineLvl w:val="1"/>
        <w:rPr>
          <w:rFonts w:ascii="Arial Narrow" w:hAnsi="Arial Narrow"/>
          <w:szCs w:val="24"/>
          <w:u w:val="single"/>
        </w:rPr>
      </w:pPr>
      <w:r w:rsidRPr="00B1648D">
        <w:rPr>
          <w:rFonts w:ascii="Arial Narrow" w:hAnsi="Arial Narrow"/>
          <w:szCs w:val="24"/>
          <w:u w:val="single"/>
        </w:rPr>
        <w:t>požadavky na maximální dočasné a trvalé zábory zemědělského půdního fondu nebo pozemků určených k plnění funkce lesa</w:t>
      </w:r>
      <w:bookmarkEnd w:id="11"/>
    </w:p>
    <w:p w:rsidR="00B3304E" w:rsidRPr="00B3304E" w:rsidRDefault="00B07BBF" w:rsidP="004A0717">
      <w:pPr>
        <w:autoSpaceDE w:val="0"/>
        <w:autoSpaceDN w:val="0"/>
        <w:adjustRightInd w:val="0"/>
        <w:ind w:left="709" w:firstLine="709"/>
        <w:jc w:val="left"/>
        <w:rPr>
          <w:rFonts w:ascii="Arial Narrow" w:hAnsi="Arial Narrow"/>
          <w:szCs w:val="24"/>
        </w:rPr>
      </w:pPr>
      <w:bookmarkStart w:id="12" w:name="_Toc508351594"/>
      <w:r w:rsidRPr="00B3304E">
        <w:rPr>
          <w:rFonts w:ascii="Arial Narrow" w:hAnsi="Arial Narrow"/>
          <w:szCs w:val="24"/>
        </w:rPr>
        <w:t xml:space="preserve">Pro účely stavby </w:t>
      </w:r>
      <w:r w:rsidR="00B3304E" w:rsidRPr="00B3304E">
        <w:rPr>
          <w:rFonts w:ascii="Arial Narrow" w:hAnsi="Arial Narrow"/>
          <w:szCs w:val="24"/>
        </w:rPr>
        <w:t>se nemusí vyjímat ze ZPF – není evidováno BPEJ a ani nejsou evidovány žádné způsoby ochrany.</w:t>
      </w:r>
    </w:p>
    <w:p w:rsidR="00B07BBF" w:rsidRPr="00B3304E" w:rsidRDefault="00B07BBF" w:rsidP="00B3304E">
      <w:pPr>
        <w:autoSpaceDE w:val="0"/>
        <w:autoSpaceDN w:val="0"/>
        <w:adjustRightInd w:val="0"/>
        <w:ind w:firstLine="709"/>
        <w:jc w:val="left"/>
        <w:rPr>
          <w:rFonts w:ascii="Arial Narrow" w:hAnsi="Arial Narrow"/>
          <w:szCs w:val="24"/>
        </w:rPr>
      </w:pPr>
      <w:r w:rsidRPr="00B3304E">
        <w:rPr>
          <w:rFonts w:ascii="Arial Narrow" w:hAnsi="Arial Narrow"/>
          <w:szCs w:val="24"/>
        </w:rPr>
        <w:t>Zábory pozemků k plnění funkce lesa se nemusí provádět.</w:t>
      </w:r>
    </w:p>
    <w:p w:rsidR="00B07BBF" w:rsidRDefault="00B07BBF" w:rsidP="00B07BBF">
      <w:pPr>
        <w:autoSpaceDE w:val="0"/>
        <w:autoSpaceDN w:val="0"/>
        <w:adjustRightInd w:val="0"/>
        <w:jc w:val="left"/>
        <w:rPr>
          <w:szCs w:val="24"/>
        </w:rPr>
      </w:pPr>
    </w:p>
    <w:p w:rsidR="00B1648D" w:rsidRPr="00B1648D" w:rsidRDefault="00B1648D" w:rsidP="00B07BBF">
      <w:pPr>
        <w:numPr>
          <w:ilvl w:val="0"/>
          <w:numId w:val="2"/>
        </w:numPr>
        <w:spacing w:after="120" w:line="276" w:lineRule="auto"/>
        <w:outlineLvl w:val="1"/>
        <w:rPr>
          <w:rFonts w:ascii="Arial Narrow" w:hAnsi="Arial Narrow"/>
          <w:szCs w:val="24"/>
          <w:u w:val="single"/>
        </w:rPr>
      </w:pPr>
      <w:r w:rsidRPr="00B1648D">
        <w:rPr>
          <w:rFonts w:ascii="Arial Narrow" w:hAnsi="Arial Narrow"/>
          <w:szCs w:val="24"/>
          <w:u w:val="single"/>
        </w:rPr>
        <w:t xml:space="preserve">územně technické podmínky </w:t>
      </w:r>
      <w:r>
        <w:rPr>
          <w:rFonts w:ascii="Arial Narrow" w:hAnsi="Arial Narrow"/>
          <w:szCs w:val="24"/>
          <w:u w:val="single"/>
        </w:rPr>
        <w:t>–</w:t>
      </w:r>
      <w:r w:rsidRPr="00B1648D">
        <w:rPr>
          <w:rFonts w:ascii="Arial Narrow" w:hAnsi="Arial Narrow"/>
          <w:szCs w:val="24"/>
          <w:u w:val="single"/>
        </w:rPr>
        <w:t xml:space="preserve"> zejména možnost napojení na stávající dopravní a technickou infrastrukturu, možnost bezbariérového přístupu k navrhované stavbě</w:t>
      </w:r>
      <w:bookmarkEnd w:id="12"/>
    </w:p>
    <w:p w:rsidR="00DC57E4" w:rsidRPr="00DC57E4" w:rsidRDefault="00DC57E4" w:rsidP="00DC57E4">
      <w:pPr>
        <w:pStyle w:val="Zpat"/>
        <w:tabs>
          <w:tab w:val="clear" w:pos="4536"/>
          <w:tab w:val="clear" w:pos="9072"/>
        </w:tabs>
        <w:ind w:left="360" w:firstLine="349"/>
        <w:rPr>
          <w:rFonts w:ascii="Arial Narrow" w:hAnsi="Arial Narrow"/>
          <w:szCs w:val="24"/>
        </w:rPr>
      </w:pPr>
      <w:bookmarkStart w:id="13" w:name="_Toc508351595"/>
      <w:r w:rsidRPr="00DC57E4">
        <w:rPr>
          <w:rFonts w:ascii="Arial Narrow" w:hAnsi="Arial Narrow"/>
          <w:szCs w:val="24"/>
        </w:rPr>
        <w:t>Objekt je napojen na stávající komunikaci (4816/2) stávajícím sjezdem. Technická infrastruktura je stávající, není potřeba nového napojení.</w:t>
      </w:r>
    </w:p>
    <w:p w:rsidR="00132653" w:rsidRDefault="00132653" w:rsidP="00132653">
      <w:pPr>
        <w:autoSpaceDE w:val="0"/>
        <w:autoSpaceDN w:val="0"/>
        <w:adjustRightInd w:val="0"/>
        <w:jc w:val="left"/>
        <w:rPr>
          <w:szCs w:val="24"/>
        </w:rPr>
      </w:pPr>
    </w:p>
    <w:p w:rsidR="00B1648D" w:rsidRPr="00B1648D" w:rsidRDefault="00B1648D" w:rsidP="00132653">
      <w:pPr>
        <w:numPr>
          <w:ilvl w:val="0"/>
          <w:numId w:val="2"/>
        </w:numPr>
        <w:spacing w:after="120" w:line="276" w:lineRule="auto"/>
        <w:outlineLvl w:val="1"/>
        <w:rPr>
          <w:rFonts w:ascii="Arial Narrow" w:hAnsi="Arial Narrow"/>
          <w:szCs w:val="24"/>
          <w:u w:val="single"/>
        </w:rPr>
      </w:pPr>
      <w:r w:rsidRPr="00B1648D">
        <w:rPr>
          <w:rFonts w:ascii="Arial Narrow" w:hAnsi="Arial Narrow"/>
          <w:szCs w:val="24"/>
          <w:u w:val="single"/>
        </w:rPr>
        <w:t>věcné a časové vazby stavby, podmiňující, vyvolané, související investice</w:t>
      </w:r>
      <w:bookmarkEnd w:id="13"/>
    </w:p>
    <w:p w:rsidR="004E6632" w:rsidRPr="004E6632" w:rsidRDefault="00132653" w:rsidP="00DC57E4">
      <w:pPr>
        <w:pStyle w:val="Odstavecseseznamem"/>
        <w:autoSpaceDE w:val="0"/>
        <w:autoSpaceDN w:val="0"/>
        <w:adjustRightInd w:val="0"/>
        <w:ind w:left="709" w:firstLine="709"/>
        <w:jc w:val="left"/>
        <w:rPr>
          <w:rFonts w:ascii="Arial Narrow" w:hAnsi="Arial Narrow"/>
          <w:szCs w:val="24"/>
        </w:rPr>
      </w:pPr>
      <w:r w:rsidRPr="00B3304E">
        <w:rPr>
          <w:rFonts w:ascii="Arial Narrow" w:hAnsi="Arial Narrow"/>
          <w:szCs w:val="24"/>
        </w:rPr>
        <w:lastRenderedPageBreak/>
        <w:t xml:space="preserve">Provedení </w:t>
      </w:r>
      <w:r w:rsidR="00056985">
        <w:rPr>
          <w:rFonts w:ascii="Arial Narrow" w:hAnsi="Arial Narrow"/>
          <w:szCs w:val="24"/>
        </w:rPr>
        <w:t xml:space="preserve">nových </w:t>
      </w:r>
      <w:r w:rsidRPr="00B3304E">
        <w:rPr>
          <w:rFonts w:ascii="Arial Narrow" w:hAnsi="Arial Narrow"/>
          <w:szCs w:val="24"/>
        </w:rPr>
        <w:t xml:space="preserve">přípojek inženýrských sítí </w:t>
      </w:r>
      <w:r w:rsidR="004E6632">
        <w:rPr>
          <w:rFonts w:ascii="Arial Narrow" w:hAnsi="Arial Narrow"/>
          <w:szCs w:val="24"/>
        </w:rPr>
        <w:t xml:space="preserve">se neřeší, pokud budou potřeba, </w:t>
      </w:r>
      <w:r w:rsidRPr="00B3304E">
        <w:rPr>
          <w:rFonts w:ascii="Arial Narrow" w:hAnsi="Arial Narrow"/>
          <w:szCs w:val="24"/>
        </w:rPr>
        <w:t>budou provedeny dle věcných</w:t>
      </w:r>
      <w:r w:rsidR="004E6632">
        <w:rPr>
          <w:rFonts w:ascii="Arial Narrow" w:hAnsi="Arial Narrow"/>
          <w:szCs w:val="24"/>
        </w:rPr>
        <w:t xml:space="preserve"> </w:t>
      </w:r>
      <w:r w:rsidRPr="004E6632">
        <w:rPr>
          <w:rFonts w:ascii="Arial Narrow" w:hAnsi="Arial Narrow"/>
          <w:szCs w:val="24"/>
        </w:rPr>
        <w:t xml:space="preserve">a časových podmínek jednotlivých dotčených orgánů. </w:t>
      </w:r>
    </w:p>
    <w:p w:rsidR="00B1648D" w:rsidRDefault="00132653" w:rsidP="004E6632">
      <w:pPr>
        <w:pStyle w:val="Odstavecseseznamem"/>
        <w:autoSpaceDE w:val="0"/>
        <w:autoSpaceDN w:val="0"/>
        <w:adjustRightInd w:val="0"/>
        <w:ind w:left="360" w:firstLine="349"/>
        <w:jc w:val="left"/>
        <w:rPr>
          <w:rFonts w:ascii="Arial Narrow" w:hAnsi="Arial Narrow"/>
          <w:szCs w:val="24"/>
        </w:rPr>
      </w:pPr>
      <w:r w:rsidRPr="00B3304E">
        <w:rPr>
          <w:rFonts w:ascii="Arial Narrow" w:hAnsi="Arial Narrow"/>
          <w:szCs w:val="24"/>
        </w:rPr>
        <w:t>Další podmiňující, vyvolané</w:t>
      </w:r>
      <w:r w:rsidR="004E6632">
        <w:rPr>
          <w:rFonts w:ascii="Arial Narrow" w:hAnsi="Arial Narrow"/>
          <w:szCs w:val="24"/>
        </w:rPr>
        <w:t xml:space="preserve"> </w:t>
      </w:r>
      <w:r w:rsidRPr="004E6632">
        <w:rPr>
          <w:rFonts w:ascii="Arial Narrow" w:hAnsi="Arial Narrow"/>
          <w:szCs w:val="24"/>
        </w:rPr>
        <w:t>a související investice nevzniknou.</w:t>
      </w:r>
    </w:p>
    <w:p w:rsidR="004E6632" w:rsidRPr="004E6632" w:rsidRDefault="004E6632" w:rsidP="004E6632">
      <w:pPr>
        <w:pStyle w:val="Odstavecseseznamem"/>
        <w:autoSpaceDE w:val="0"/>
        <w:autoSpaceDN w:val="0"/>
        <w:adjustRightInd w:val="0"/>
        <w:ind w:left="360" w:firstLine="349"/>
        <w:jc w:val="left"/>
        <w:rPr>
          <w:rFonts w:ascii="Arial Narrow" w:hAnsi="Arial Narrow"/>
          <w:szCs w:val="24"/>
        </w:rPr>
      </w:pPr>
    </w:p>
    <w:p w:rsidR="00B1648D" w:rsidRPr="00B1648D" w:rsidRDefault="00B1648D" w:rsidP="00B1648D">
      <w:pPr>
        <w:numPr>
          <w:ilvl w:val="0"/>
          <w:numId w:val="2"/>
        </w:numPr>
        <w:spacing w:after="120" w:line="276" w:lineRule="auto"/>
        <w:outlineLvl w:val="1"/>
        <w:rPr>
          <w:rFonts w:ascii="Arial Narrow" w:hAnsi="Arial Narrow"/>
          <w:szCs w:val="24"/>
          <w:u w:val="single"/>
        </w:rPr>
      </w:pPr>
      <w:bookmarkStart w:id="14" w:name="_Toc508351596"/>
      <w:r w:rsidRPr="00B1648D">
        <w:rPr>
          <w:rFonts w:ascii="Arial Narrow" w:hAnsi="Arial Narrow"/>
          <w:szCs w:val="24"/>
          <w:u w:val="single"/>
        </w:rPr>
        <w:t>seznam pozemků podle katastru nemovitostí, na kterých se stavba provádí</w:t>
      </w:r>
      <w:bookmarkEnd w:id="14"/>
    </w:p>
    <w:p w:rsidR="004E6632" w:rsidRPr="00B5664B" w:rsidRDefault="004E6632" w:rsidP="00132653">
      <w:pPr>
        <w:autoSpaceDE w:val="0"/>
        <w:autoSpaceDN w:val="0"/>
        <w:adjustRightInd w:val="0"/>
        <w:ind w:firstLine="709"/>
        <w:jc w:val="left"/>
        <w:rPr>
          <w:rFonts w:ascii="Arial Narrow" w:hAnsi="Arial Narrow"/>
          <w:szCs w:val="24"/>
        </w:rPr>
      </w:pPr>
      <w:bookmarkStart w:id="15" w:name="_Toc508351597"/>
      <w:proofErr w:type="spellStart"/>
      <w:proofErr w:type="gramStart"/>
      <w:r w:rsidRPr="00B5664B">
        <w:rPr>
          <w:rFonts w:ascii="Arial Narrow" w:hAnsi="Arial Narrow"/>
          <w:szCs w:val="24"/>
        </w:rPr>
        <w:t>Parc</w:t>
      </w:r>
      <w:proofErr w:type="gramEnd"/>
      <w:r w:rsidRPr="00B5664B">
        <w:rPr>
          <w:rFonts w:ascii="Arial Narrow" w:hAnsi="Arial Narrow"/>
          <w:szCs w:val="24"/>
        </w:rPr>
        <w:t>.</w:t>
      </w:r>
      <w:proofErr w:type="gramStart"/>
      <w:r w:rsidRPr="00B5664B">
        <w:rPr>
          <w:rFonts w:ascii="Arial Narrow" w:hAnsi="Arial Narrow"/>
          <w:szCs w:val="24"/>
        </w:rPr>
        <w:t>č</w:t>
      </w:r>
      <w:proofErr w:type="spellEnd"/>
      <w:r w:rsidRPr="00B5664B">
        <w:rPr>
          <w:rFonts w:ascii="Arial Narrow" w:hAnsi="Arial Narrow"/>
          <w:szCs w:val="24"/>
        </w:rPr>
        <w:t>.</w:t>
      </w:r>
      <w:proofErr w:type="gramEnd"/>
      <w:r w:rsidRPr="00B5664B">
        <w:rPr>
          <w:rFonts w:ascii="Arial Narrow" w:hAnsi="Arial Narrow"/>
          <w:szCs w:val="24"/>
        </w:rPr>
        <w:t xml:space="preserve">: </w:t>
      </w:r>
      <w:r w:rsidR="00B5664B" w:rsidRPr="00B5664B">
        <w:rPr>
          <w:rFonts w:ascii="Arial Narrow" w:hAnsi="Arial Narrow"/>
          <w:szCs w:val="24"/>
        </w:rPr>
        <w:t>4016/2</w:t>
      </w:r>
    </w:p>
    <w:p w:rsidR="00132653" w:rsidRPr="00B5664B" w:rsidRDefault="004E6632" w:rsidP="00132653">
      <w:pPr>
        <w:autoSpaceDE w:val="0"/>
        <w:autoSpaceDN w:val="0"/>
        <w:adjustRightInd w:val="0"/>
        <w:ind w:firstLine="709"/>
        <w:jc w:val="left"/>
        <w:rPr>
          <w:rFonts w:ascii="Arial Narrow" w:hAnsi="Arial Narrow"/>
          <w:szCs w:val="24"/>
        </w:rPr>
      </w:pPr>
      <w:r w:rsidRPr="00B5664B">
        <w:rPr>
          <w:rFonts w:ascii="Arial Narrow" w:hAnsi="Arial Narrow"/>
          <w:szCs w:val="24"/>
        </w:rPr>
        <w:t>Obec: Praha 5547821</w:t>
      </w:r>
    </w:p>
    <w:p w:rsidR="00132653" w:rsidRPr="00B5664B" w:rsidRDefault="00132653" w:rsidP="00132653">
      <w:pPr>
        <w:autoSpaceDE w:val="0"/>
        <w:autoSpaceDN w:val="0"/>
        <w:adjustRightInd w:val="0"/>
        <w:ind w:firstLine="709"/>
        <w:jc w:val="left"/>
        <w:rPr>
          <w:rFonts w:ascii="Arial Narrow" w:hAnsi="Arial Narrow"/>
          <w:szCs w:val="24"/>
        </w:rPr>
      </w:pPr>
      <w:r w:rsidRPr="00B5664B">
        <w:rPr>
          <w:rFonts w:ascii="Arial Narrow" w:hAnsi="Arial Narrow"/>
          <w:szCs w:val="24"/>
        </w:rPr>
        <w:t xml:space="preserve">Katastrální území: </w:t>
      </w:r>
      <w:r w:rsidR="00B5664B" w:rsidRPr="00B5664B">
        <w:rPr>
          <w:rFonts w:ascii="Arial Narrow" w:hAnsi="Arial Narrow"/>
          <w:szCs w:val="24"/>
        </w:rPr>
        <w:t>Smíchov 729051</w:t>
      </w:r>
    </w:p>
    <w:p w:rsidR="00132653" w:rsidRPr="00B5664B" w:rsidRDefault="004E6632" w:rsidP="00132653">
      <w:pPr>
        <w:autoSpaceDE w:val="0"/>
        <w:autoSpaceDN w:val="0"/>
        <w:adjustRightInd w:val="0"/>
        <w:ind w:firstLine="709"/>
        <w:jc w:val="left"/>
        <w:rPr>
          <w:rFonts w:ascii="Arial Narrow" w:hAnsi="Arial Narrow"/>
          <w:szCs w:val="24"/>
        </w:rPr>
      </w:pPr>
      <w:r w:rsidRPr="00B5664B">
        <w:rPr>
          <w:rFonts w:ascii="Arial Narrow" w:hAnsi="Arial Narrow"/>
          <w:szCs w:val="24"/>
        </w:rPr>
        <w:t xml:space="preserve">Výměra: </w:t>
      </w:r>
      <w:r w:rsidR="00B5664B" w:rsidRPr="00B5664B">
        <w:rPr>
          <w:rFonts w:ascii="Arial Narrow" w:hAnsi="Arial Narrow"/>
          <w:szCs w:val="24"/>
        </w:rPr>
        <w:t>195</w:t>
      </w:r>
      <w:r w:rsidR="00132653" w:rsidRPr="00B5664B">
        <w:rPr>
          <w:rFonts w:ascii="Arial Narrow" w:hAnsi="Arial Narrow"/>
          <w:szCs w:val="24"/>
        </w:rPr>
        <w:t xml:space="preserve"> m</w:t>
      </w:r>
      <w:r w:rsidR="00132653" w:rsidRPr="00B5664B">
        <w:rPr>
          <w:rFonts w:ascii="Arial Narrow" w:hAnsi="Arial Narrow"/>
          <w:szCs w:val="24"/>
          <w:vertAlign w:val="superscript"/>
        </w:rPr>
        <w:t>2</w:t>
      </w:r>
    </w:p>
    <w:p w:rsidR="004E6632" w:rsidRPr="00B5664B" w:rsidRDefault="00B3304E" w:rsidP="00056985">
      <w:pPr>
        <w:autoSpaceDE w:val="0"/>
        <w:autoSpaceDN w:val="0"/>
        <w:adjustRightInd w:val="0"/>
        <w:ind w:firstLine="709"/>
        <w:jc w:val="left"/>
        <w:rPr>
          <w:rFonts w:ascii="Arial Narrow" w:hAnsi="Arial Narrow"/>
          <w:szCs w:val="24"/>
        </w:rPr>
      </w:pPr>
      <w:r w:rsidRPr="00B5664B">
        <w:rPr>
          <w:rFonts w:ascii="Arial Narrow" w:hAnsi="Arial Narrow"/>
          <w:szCs w:val="24"/>
        </w:rPr>
        <w:t>D</w:t>
      </w:r>
      <w:r w:rsidR="004E6632" w:rsidRPr="00B5664B">
        <w:rPr>
          <w:rFonts w:ascii="Arial Narrow" w:hAnsi="Arial Narrow"/>
          <w:szCs w:val="24"/>
        </w:rPr>
        <w:t xml:space="preserve">ruh pozemku: </w:t>
      </w:r>
      <w:r w:rsidRPr="00B5664B">
        <w:rPr>
          <w:rFonts w:ascii="Arial Narrow" w:hAnsi="Arial Narrow"/>
          <w:szCs w:val="24"/>
        </w:rPr>
        <w:t>ostatní plocha</w:t>
      </w:r>
    </w:p>
    <w:p w:rsidR="004E6632" w:rsidRPr="00B5664B" w:rsidRDefault="004E6632" w:rsidP="004E6632">
      <w:pPr>
        <w:autoSpaceDE w:val="0"/>
        <w:autoSpaceDN w:val="0"/>
        <w:adjustRightInd w:val="0"/>
        <w:ind w:firstLine="709"/>
        <w:jc w:val="left"/>
        <w:rPr>
          <w:rFonts w:ascii="Arial Narrow" w:hAnsi="Arial Narrow"/>
          <w:szCs w:val="24"/>
        </w:rPr>
      </w:pPr>
      <w:proofErr w:type="spellStart"/>
      <w:proofErr w:type="gramStart"/>
      <w:r w:rsidRPr="00B5664B">
        <w:rPr>
          <w:rFonts w:ascii="Arial Narrow" w:hAnsi="Arial Narrow"/>
          <w:szCs w:val="24"/>
        </w:rPr>
        <w:t>Parc</w:t>
      </w:r>
      <w:proofErr w:type="gramEnd"/>
      <w:r w:rsidRPr="00B5664B">
        <w:rPr>
          <w:rFonts w:ascii="Arial Narrow" w:hAnsi="Arial Narrow"/>
          <w:szCs w:val="24"/>
        </w:rPr>
        <w:t>.</w:t>
      </w:r>
      <w:proofErr w:type="gramStart"/>
      <w:r w:rsidRPr="00B5664B">
        <w:rPr>
          <w:rFonts w:ascii="Arial Narrow" w:hAnsi="Arial Narrow"/>
          <w:szCs w:val="24"/>
        </w:rPr>
        <w:t>č</w:t>
      </w:r>
      <w:proofErr w:type="spellEnd"/>
      <w:r w:rsidRPr="00B5664B">
        <w:rPr>
          <w:rFonts w:ascii="Arial Narrow" w:hAnsi="Arial Narrow"/>
          <w:szCs w:val="24"/>
        </w:rPr>
        <w:t>.</w:t>
      </w:r>
      <w:proofErr w:type="gramEnd"/>
      <w:r w:rsidRPr="00B5664B">
        <w:rPr>
          <w:rFonts w:ascii="Arial Narrow" w:hAnsi="Arial Narrow"/>
          <w:szCs w:val="24"/>
        </w:rPr>
        <w:t xml:space="preserve">: </w:t>
      </w:r>
      <w:r w:rsidR="00B5664B" w:rsidRPr="00B5664B">
        <w:rPr>
          <w:rFonts w:ascii="Arial Narrow" w:hAnsi="Arial Narrow"/>
          <w:szCs w:val="24"/>
        </w:rPr>
        <w:t>4016/1</w:t>
      </w:r>
    </w:p>
    <w:p w:rsidR="004E6632" w:rsidRPr="00B5664B" w:rsidRDefault="004E6632" w:rsidP="004E6632">
      <w:pPr>
        <w:autoSpaceDE w:val="0"/>
        <w:autoSpaceDN w:val="0"/>
        <w:adjustRightInd w:val="0"/>
        <w:ind w:firstLine="709"/>
        <w:jc w:val="left"/>
        <w:rPr>
          <w:rFonts w:ascii="Arial Narrow" w:hAnsi="Arial Narrow"/>
          <w:szCs w:val="24"/>
        </w:rPr>
      </w:pPr>
      <w:r w:rsidRPr="00B5664B">
        <w:rPr>
          <w:rFonts w:ascii="Arial Narrow" w:hAnsi="Arial Narrow"/>
          <w:szCs w:val="24"/>
        </w:rPr>
        <w:t>Obec: Praha 5547821</w:t>
      </w:r>
    </w:p>
    <w:p w:rsidR="004E6632" w:rsidRPr="00B5664B" w:rsidRDefault="004E6632" w:rsidP="004E6632">
      <w:pPr>
        <w:autoSpaceDE w:val="0"/>
        <w:autoSpaceDN w:val="0"/>
        <w:adjustRightInd w:val="0"/>
        <w:ind w:firstLine="709"/>
        <w:jc w:val="left"/>
        <w:rPr>
          <w:rFonts w:ascii="Arial Narrow" w:hAnsi="Arial Narrow"/>
          <w:szCs w:val="24"/>
        </w:rPr>
      </w:pPr>
      <w:r w:rsidRPr="00B5664B">
        <w:rPr>
          <w:rFonts w:ascii="Arial Narrow" w:hAnsi="Arial Narrow"/>
          <w:szCs w:val="24"/>
        </w:rPr>
        <w:t xml:space="preserve">Katastrální území: </w:t>
      </w:r>
      <w:r w:rsidR="00B5664B" w:rsidRPr="00B5664B">
        <w:rPr>
          <w:rFonts w:ascii="Arial Narrow" w:hAnsi="Arial Narrow"/>
          <w:szCs w:val="24"/>
        </w:rPr>
        <w:t>Smíchov 729051</w:t>
      </w:r>
    </w:p>
    <w:p w:rsidR="004E6632" w:rsidRPr="00B5664B" w:rsidRDefault="004E6632" w:rsidP="004E6632">
      <w:pPr>
        <w:autoSpaceDE w:val="0"/>
        <w:autoSpaceDN w:val="0"/>
        <w:adjustRightInd w:val="0"/>
        <w:ind w:firstLine="709"/>
        <w:jc w:val="left"/>
        <w:rPr>
          <w:rFonts w:ascii="Arial Narrow" w:hAnsi="Arial Narrow"/>
          <w:szCs w:val="24"/>
        </w:rPr>
      </w:pPr>
      <w:r w:rsidRPr="00B5664B">
        <w:rPr>
          <w:rFonts w:ascii="Arial Narrow" w:hAnsi="Arial Narrow"/>
          <w:szCs w:val="24"/>
        </w:rPr>
        <w:t xml:space="preserve">Výměra: </w:t>
      </w:r>
      <w:r w:rsidR="00B5664B" w:rsidRPr="00B5664B">
        <w:rPr>
          <w:rFonts w:ascii="Arial Narrow" w:hAnsi="Arial Narrow"/>
          <w:szCs w:val="24"/>
        </w:rPr>
        <w:t>7 070</w:t>
      </w:r>
      <w:r w:rsidRPr="00B5664B">
        <w:rPr>
          <w:rFonts w:ascii="Arial Narrow" w:hAnsi="Arial Narrow"/>
          <w:szCs w:val="24"/>
        </w:rPr>
        <w:t xml:space="preserve"> m</w:t>
      </w:r>
      <w:r w:rsidRPr="00B5664B">
        <w:rPr>
          <w:rFonts w:ascii="Arial Narrow" w:hAnsi="Arial Narrow"/>
          <w:szCs w:val="24"/>
          <w:vertAlign w:val="superscript"/>
        </w:rPr>
        <w:t>2</w:t>
      </w:r>
    </w:p>
    <w:p w:rsidR="004E6632" w:rsidRPr="00B3304E" w:rsidRDefault="004E6632" w:rsidP="004E6632">
      <w:pPr>
        <w:autoSpaceDE w:val="0"/>
        <w:autoSpaceDN w:val="0"/>
        <w:adjustRightInd w:val="0"/>
        <w:ind w:firstLine="709"/>
        <w:jc w:val="left"/>
        <w:rPr>
          <w:rFonts w:ascii="Arial Narrow" w:hAnsi="Arial Narrow"/>
          <w:szCs w:val="24"/>
        </w:rPr>
      </w:pPr>
      <w:r w:rsidRPr="00B5664B">
        <w:rPr>
          <w:rFonts w:ascii="Arial Narrow" w:hAnsi="Arial Narrow"/>
          <w:szCs w:val="24"/>
        </w:rPr>
        <w:t>Druh pozemku: jiná plocha, ostatní plocha</w:t>
      </w:r>
    </w:p>
    <w:p w:rsidR="00132653" w:rsidRDefault="00132653" w:rsidP="00132653">
      <w:pPr>
        <w:autoSpaceDE w:val="0"/>
        <w:autoSpaceDN w:val="0"/>
        <w:adjustRightInd w:val="0"/>
        <w:jc w:val="left"/>
        <w:rPr>
          <w:sz w:val="16"/>
          <w:szCs w:val="16"/>
        </w:rPr>
      </w:pPr>
    </w:p>
    <w:p w:rsidR="00B1648D" w:rsidRPr="00B1648D" w:rsidRDefault="00B1648D" w:rsidP="00132653">
      <w:pPr>
        <w:numPr>
          <w:ilvl w:val="0"/>
          <w:numId w:val="2"/>
        </w:numPr>
        <w:spacing w:after="120" w:line="276" w:lineRule="auto"/>
        <w:outlineLvl w:val="1"/>
        <w:rPr>
          <w:rFonts w:ascii="Arial Narrow" w:hAnsi="Arial Narrow"/>
          <w:szCs w:val="24"/>
          <w:u w:val="single"/>
        </w:rPr>
      </w:pPr>
      <w:r w:rsidRPr="00B1648D">
        <w:rPr>
          <w:rFonts w:ascii="Arial Narrow" w:hAnsi="Arial Narrow"/>
          <w:szCs w:val="24"/>
          <w:u w:val="single"/>
        </w:rPr>
        <w:t>seznam pozemků podle katastru nemovitostí, na kterých vznikne ochranné nebo bezpečnostní pásmo</w:t>
      </w:r>
      <w:bookmarkEnd w:id="15"/>
    </w:p>
    <w:p w:rsidR="00B1648D" w:rsidRPr="00132653" w:rsidRDefault="00132653" w:rsidP="00132653">
      <w:pPr>
        <w:spacing w:before="120" w:after="120" w:line="276" w:lineRule="auto"/>
        <w:ind w:left="360" w:firstLine="349"/>
        <w:rPr>
          <w:rFonts w:ascii="Arial Narrow" w:hAnsi="Arial Narrow"/>
        </w:rPr>
      </w:pPr>
      <w:r w:rsidRPr="00132653">
        <w:rPr>
          <w:rFonts w:ascii="Arial Narrow" w:hAnsi="Arial Narrow"/>
        </w:rPr>
        <w:t>Neřeší se.</w:t>
      </w:r>
    </w:p>
    <w:p w:rsidR="00CE0D94" w:rsidRPr="00DA18EB" w:rsidRDefault="0048333B" w:rsidP="003A17B1">
      <w:pPr>
        <w:numPr>
          <w:ilvl w:val="0"/>
          <w:numId w:val="1"/>
        </w:numPr>
        <w:tabs>
          <w:tab w:val="clear" w:pos="360"/>
          <w:tab w:val="num" w:pos="540"/>
        </w:tabs>
        <w:spacing w:after="120" w:line="276" w:lineRule="auto"/>
        <w:ind w:left="539" w:hanging="539"/>
        <w:outlineLvl w:val="0"/>
        <w:rPr>
          <w:rFonts w:ascii="Arial Narrow" w:hAnsi="Arial Narrow"/>
          <w:b/>
          <w:szCs w:val="24"/>
          <w:u w:val="single"/>
        </w:rPr>
      </w:pPr>
      <w:bookmarkStart w:id="16" w:name="_Toc508351598"/>
      <w:r w:rsidRPr="00DA18EB">
        <w:rPr>
          <w:rFonts w:ascii="Arial Narrow" w:hAnsi="Arial Narrow"/>
          <w:b/>
          <w:szCs w:val="24"/>
          <w:u w:val="single"/>
        </w:rPr>
        <w:t>Celkový popis stavby</w:t>
      </w:r>
      <w:bookmarkEnd w:id="16"/>
    </w:p>
    <w:p w:rsidR="00662A42" w:rsidRPr="00DA18EB" w:rsidRDefault="00DA18EB" w:rsidP="00DA18EB">
      <w:pPr>
        <w:numPr>
          <w:ilvl w:val="1"/>
          <w:numId w:val="1"/>
        </w:numPr>
        <w:spacing w:after="120" w:line="276" w:lineRule="auto"/>
        <w:outlineLvl w:val="1"/>
        <w:rPr>
          <w:rFonts w:ascii="Arial Narrow" w:hAnsi="Arial Narrow"/>
          <w:szCs w:val="24"/>
          <w:u w:val="single"/>
        </w:rPr>
      </w:pPr>
      <w:bookmarkStart w:id="17" w:name="_Toc508351599"/>
      <w:r w:rsidRPr="00DA18EB">
        <w:rPr>
          <w:rFonts w:ascii="Arial Narrow" w:hAnsi="Arial Narrow"/>
          <w:szCs w:val="24"/>
          <w:u w:val="single"/>
        </w:rPr>
        <w:t>Základní charakteristika stavby a jejího užívání</w:t>
      </w:r>
      <w:bookmarkEnd w:id="17"/>
    </w:p>
    <w:p w:rsidR="00DA18EB" w:rsidRPr="00132653" w:rsidRDefault="00865FF4" w:rsidP="00132653">
      <w:pPr>
        <w:spacing w:before="120" w:after="120" w:line="276" w:lineRule="auto"/>
        <w:ind w:left="709"/>
        <w:rPr>
          <w:rFonts w:ascii="Arial Narrow" w:hAnsi="Arial Narrow"/>
        </w:rPr>
      </w:pPr>
      <w:r>
        <w:rPr>
          <w:rFonts w:ascii="Arial Narrow" w:hAnsi="Arial Narrow"/>
        </w:rPr>
        <w:t xml:space="preserve">Stavební úpravy stávajícího </w:t>
      </w:r>
      <w:r w:rsidR="00DC57E4">
        <w:rPr>
          <w:rFonts w:ascii="Arial Narrow" w:hAnsi="Arial Narrow"/>
        </w:rPr>
        <w:t>objektu skautů</w:t>
      </w:r>
      <w:r>
        <w:rPr>
          <w:rFonts w:ascii="Arial Narrow" w:hAnsi="Arial Narrow"/>
        </w:rPr>
        <w:t>.</w:t>
      </w:r>
    </w:p>
    <w:p w:rsidR="00DA18EB" w:rsidRPr="00DA18EB" w:rsidRDefault="00DA18EB" w:rsidP="00DA18EB">
      <w:pPr>
        <w:numPr>
          <w:ilvl w:val="0"/>
          <w:numId w:val="4"/>
        </w:numPr>
        <w:spacing w:after="120" w:line="276" w:lineRule="auto"/>
        <w:outlineLvl w:val="1"/>
        <w:rPr>
          <w:rFonts w:ascii="Arial Narrow" w:hAnsi="Arial Narrow"/>
          <w:szCs w:val="24"/>
          <w:u w:val="single"/>
        </w:rPr>
      </w:pPr>
      <w:bookmarkStart w:id="18" w:name="_Toc508351600"/>
      <w:r w:rsidRPr="00DA18EB">
        <w:rPr>
          <w:rFonts w:ascii="Arial Narrow" w:hAnsi="Arial Narrow"/>
          <w:szCs w:val="24"/>
          <w:u w:val="single"/>
        </w:rPr>
        <w:t>nová stavba nebo změna dokončené stavby; u změny stavby údaje o jejich současném stavu, závěry stavebně technického, případně stavebně historického průzkumu a výsledky statického posouzení nosných konstrukcí</w:t>
      </w:r>
      <w:bookmarkEnd w:id="18"/>
    </w:p>
    <w:p w:rsidR="00132653" w:rsidRDefault="00132653" w:rsidP="00056985">
      <w:pPr>
        <w:autoSpaceDE w:val="0"/>
        <w:autoSpaceDN w:val="0"/>
        <w:adjustRightInd w:val="0"/>
        <w:ind w:left="709" w:firstLine="709"/>
        <w:jc w:val="left"/>
        <w:rPr>
          <w:rFonts w:ascii="Arial Narrow" w:hAnsi="Arial Narrow"/>
          <w:szCs w:val="24"/>
        </w:rPr>
      </w:pPr>
      <w:bookmarkStart w:id="19" w:name="_Toc508351601"/>
      <w:r w:rsidRPr="00416F5C">
        <w:rPr>
          <w:rFonts w:ascii="Arial Narrow" w:hAnsi="Arial Narrow"/>
          <w:szCs w:val="24"/>
        </w:rPr>
        <w:t>Projektová dokumentace je zpracován</w:t>
      </w:r>
      <w:r w:rsidR="005230B5">
        <w:rPr>
          <w:rFonts w:ascii="Arial Narrow" w:hAnsi="Arial Narrow"/>
          <w:szCs w:val="24"/>
        </w:rPr>
        <w:t xml:space="preserve">a </w:t>
      </w:r>
      <w:r w:rsidRPr="00416F5C">
        <w:rPr>
          <w:rFonts w:ascii="Arial Narrow" w:hAnsi="Arial Narrow"/>
          <w:szCs w:val="24"/>
        </w:rPr>
        <w:t>pro</w:t>
      </w:r>
      <w:r w:rsidR="005230B5">
        <w:rPr>
          <w:rFonts w:ascii="Arial Narrow" w:hAnsi="Arial Narrow"/>
          <w:szCs w:val="24"/>
        </w:rPr>
        <w:t xml:space="preserve"> </w:t>
      </w:r>
      <w:r w:rsidR="00DC57E4">
        <w:rPr>
          <w:rFonts w:ascii="Arial Narrow" w:hAnsi="Arial Narrow"/>
          <w:szCs w:val="24"/>
        </w:rPr>
        <w:t>stavební úpravy, opravu povrchů, nové hygie</w:t>
      </w:r>
      <w:r w:rsidR="00056985">
        <w:rPr>
          <w:rFonts w:ascii="Arial Narrow" w:hAnsi="Arial Narrow"/>
          <w:szCs w:val="24"/>
        </w:rPr>
        <w:t>nické zázemí – vybudování  2*</w:t>
      </w:r>
      <w:r w:rsidR="00DC57E4">
        <w:rPr>
          <w:rFonts w:ascii="Arial Narrow" w:hAnsi="Arial Narrow"/>
          <w:szCs w:val="24"/>
        </w:rPr>
        <w:t xml:space="preserve"> WC, </w:t>
      </w:r>
      <w:r w:rsidR="00954CFB">
        <w:rPr>
          <w:rFonts w:ascii="Arial Narrow" w:hAnsi="Arial Narrow"/>
          <w:szCs w:val="24"/>
        </w:rPr>
        <w:t>oprava</w:t>
      </w:r>
      <w:r w:rsidR="00DC57E4">
        <w:rPr>
          <w:rFonts w:ascii="Arial Narrow" w:hAnsi="Arial Narrow"/>
          <w:szCs w:val="24"/>
        </w:rPr>
        <w:t xml:space="preserve"> oken a mříží.</w:t>
      </w:r>
      <w:r w:rsidR="00E858D3">
        <w:rPr>
          <w:rFonts w:ascii="Arial Narrow" w:hAnsi="Arial Narrow"/>
          <w:szCs w:val="24"/>
        </w:rPr>
        <w:t xml:space="preserve"> Přípojka kanalizace a vodovodu bude v areálu napojena u stávajícího objektu vrátnice</w:t>
      </w:r>
      <w:r w:rsidR="00056985">
        <w:rPr>
          <w:rFonts w:ascii="Arial Narrow" w:hAnsi="Arial Narrow"/>
          <w:szCs w:val="24"/>
        </w:rPr>
        <w:t xml:space="preserve">, </w:t>
      </w:r>
      <w:proofErr w:type="spellStart"/>
      <w:proofErr w:type="gramStart"/>
      <w:r w:rsidR="00056985">
        <w:rPr>
          <w:rFonts w:ascii="Arial Narrow" w:hAnsi="Arial Narrow"/>
          <w:szCs w:val="24"/>
        </w:rPr>
        <w:t>el</w:t>
      </w:r>
      <w:proofErr w:type="gramEnd"/>
      <w:r w:rsidR="00056985">
        <w:rPr>
          <w:rFonts w:ascii="Arial Narrow" w:hAnsi="Arial Narrow"/>
          <w:szCs w:val="24"/>
        </w:rPr>
        <w:t>.</w:t>
      </w:r>
      <w:proofErr w:type="gramStart"/>
      <w:r w:rsidR="00056985">
        <w:rPr>
          <w:rFonts w:ascii="Arial Narrow" w:hAnsi="Arial Narrow"/>
          <w:szCs w:val="24"/>
        </w:rPr>
        <w:t>připojení</w:t>
      </w:r>
      <w:proofErr w:type="spellEnd"/>
      <w:proofErr w:type="gramEnd"/>
      <w:r w:rsidR="00056985">
        <w:rPr>
          <w:rFonts w:ascii="Arial Narrow" w:hAnsi="Arial Narrow"/>
          <w:szCs w:val="24"/>
        </w:rPr>
        <w:t xml:space="preserve"> je stávající, navýší se pouze jistič 32A(C)</w:t>
      </w:r>
    </w:p>
    <w:p w:rsidR="00B81D70" w:rsidRPr="00056985" w:rsidRDefault="00B81D70" w:rsidP="00056985">
      <w:pPr>
        <w:autoSpaceDE w:val="0"/>
        <w:autoSpaceDN w:val="0"/>
        <w:adjustRightInd w:val="0"/>
        <w:ind w:left="709" w:firstLine="709"/>
        <w:jc w:val="left"/>
        <w:rPr>
          <w:rFonts w:ascii="Arial Narrow" w:hAnsi="Arial Narrow"/>
          <w:szCs w:val="24"/>
        </w:rPr>
      </w:pPr>
    </w:p>
    <w:p w:rsidR="00DA18EB" w:rsidRPr="00DA18EB" w:rsidRDefault="00DA18EB" w:rsidP="00132653">
      <w:pPr>
        <w:numPr>
          <w:ilvl w:val="0"/>
          <w:numId w:val="4"/>
        </w:numPr>
        <w:spacing w:after="120" w:line="276" w:lineRule="auto"/>
        <w:outlineLvl w:val="1"/>
        <w:rPr>
          <w:rFonts w:ascii="Arial Narrow" w:hAnsi="Arial Narrow"/>
          <w:szCs w:val="24"/>
          <w:u w:val="single"/>
        </w:rPr>
      </w:pPr>
      <w:r w:rsidRPr="00DA18EB">
        <w:rPr>
          <w:rFonts w:ascii="Arial Narrow" w:hAnsi="Arial Narrow"/>
          <w:szCs w:val="24"/>
          <w:u w:val="single"/>
        </w:rPr>
        <w:t>účel užívání stavby</w:t>
      </w:r>
      <w:bookmarkEnd w:id="19"/>
    </w:p>
    <w:p w:rsidR="00CB45B6" w:rsidRPr="00416F5C" w:rsidRDefault="00B5664B" w:rsidP="00E858D3">
      <w:pPr>
        <w:spacing w:before="120" w:after="120" w:line="276" w:lineRule="auto"/>
        <w:ind w:firstLine="709"/>
        <w:rPr>
          <w:rFonts w:ascii="Arial Narrow" w:hAnsi="Arial Narrow"/>
          <w:highlight w:val="yellow"/>
        </w:rPr>
      </w:pPr>
      <w:r>
        <w:rPr>
          <w:rFonts w:ascii="Arial Narrow" w:hAnsi="Arial Narrow"/>
          <w:szCs w:val="24"/>
        </w:rPr>
        <w:t>Rekreace a volnočasové aktivity</w:t>
      </w:r>
    </w:p>
    <w:p w:rsidR="00DA18EB" w:rsidRPr="00DA18EB" w:rsidRDefault="00DA18EB" w:rsidP="00DA18EB">
      <w:pPr>
        <w:numPr>
          <w:ilvl w:val="0"/>
          <w:numId w:val="4"/>
        </w:numPr>
        <w:spacing w:after="120" w:line="276" w:lineRule="auto"/>
        <w:outlineLvl w:val="1"/>
        <w:rPr>
          <w:rFonts w:ascii="Arial Narrow" w:hAnsi="Arial Narrow"/>
          <w:szCs w:val="24"/>
          <w:u w:val="single"/>
        </w:rPr>
      </w:pPr>
      <w:bookmarkStart w:id="20" w:name="_Toc508351602"/>
      <w:r w:rsidRPr="00DA18EB">
        <w:rPr>
          <w:rFonts w:ascii="Arial Narrow" w:hAnsi="Arial Narrow"/>
          <w:szCs w:val="24"/>
          <w:u w:val="single"/>
        </w:rPr>
        <w:t>trvalá nebo dočasná stavba</w:t>
      </w:r>
      <w:bookmarkEnd w:id="20"/>
    </w:p>
    <w:p w:rsidR="00CB45B6" w:rsidRPr="00416F5C" w:rsidRDefault="00CB45B6" w:rsidP="00CB45B6">
      <w:pPr>
        <w:spacing w:before="120" w:after="120" w:line="276" w:lineRule="auto"/>
        <w:ind w:firstLine="709"/>
        <w:rPr>
          <w:rFonts w:ascii="Arial Narrow" w:hAnsi="Arial Narrow"/>
          <w:highlight w:val="yellow"/>
        </w:rPr>
      </w:pPr>
      <w:r w:rsidRPr="00416F5C">
        <w:rPr>
          <w:rFonts w:ascii="Arial Narrow" w:hAnsi="Arial Narrow"/>
          <w:szCs w:val="24"/>
        </w:rPr>
        <w:t>Objekt je navržen jako trvalá stavba.</w:t>
      </w:r>
    </w:p>
    <w:p w:rsidR="00DA18EB" w:rsidRPr="00DA18EB" w:rsidRDefault="00DA18EB" w:rsidP="00DA18EB">
      <w:pPr>
        <w:numPr>
          <w:ilvl w:val="0"/>
          <w:numId w:val="4"/>
        </w:numPr>
        <w:spacing w:after="120" w:line="276" w:lineRule="auto"/>
        <w:outlineLvl w:val="1"/>
        <w:rPr>
          <w:rFonts w:ascii="Arial Narrow" w:hAnsi="Arial Narrow"/>
          <w:szCs w:val="24"/>
          <w:u w:val="single"/>
        </w:rPr>
      </w:pPr>
      <w:bookmarkStart w:id="21" w:name="_Toc508351603"/>
      <w:r w:rsidRPr="00DA18EB">
        <w:rPr>
          <w:rFonts w:ascii="Arial Narrow" w:hAnsi="Arial Narrow"/>
          <w:szCs w:val="24"/>
          <w:u w:val="single"/>
        </w:rPr>
        <w:t>informace o vydaných rozhodnutích o povolení výjimky z technických požadavků na stavby a technických požadavků zabezpečujících bezbariérové užívání stavby</w:t>
      </w:r>
      <w:bookmarkEnd w:id="21"/>
    </w:p>
    <w:p w:rsidR="00CB45B6" w:rsidRPr="00416F5C" w:rsidRDefault="00CB45B6" w:rsidP="00CB45B6">
      <w:pPr>
        <w:spacing w:before="120" w:after="120" w:line="276" w:lineRule="auto"/>
        <w:ind w:firstLine="709"/>
        <w:rPr>
          <w:rFonts w:ascii="Arial Narrow" w:hAnsi="Arial Narrow"/>
          <w:highlight w:val="yellow"/>
        </w:rPr>
      </w:pPr>
      <w:r w:rsidRPr="00416F5C">
        <w:rPr>
          <w:rFonts w:ascii="Arial Narrow" w:hAnsi="Arial Narrow"/>
          <w:szCs w:val="24"/>
        </w:rPr>
        <w:t>Neřeší se.</w:t>
      </w:r>
    </w:p>
    <w:p w:rsidR="00DA18EB" w:rsidRPr="00DA18EB" w:rsidRDefault="00DA18EB" w:rsidP="00DA18EB">
      <w:pPr>
        <w:numPr>
          <w:ilvl w:val="0"/>
          <w:numId w:val="4"/>
        </w:numPr>
        <w:spacing w:after="120" w:line="276" w:lineRule="auto"/>
        <w:outlineLvl w:val="1"/>
        <w:rPr>
          <w:rFonts w:ascii="Arial Narrow" w:hAnsi="Arial Narrow"/>
          <w:szCs w:val="24"/>
          <w:u w:val="single"/>
        </w:rPr>
      </w:pPr>
      <w:bookmarkStart w:id="22" w:name="_Toc508351604"/>
      <w:r w:rsidRPr="00DA18EB">
        <w:rPr>
          <w:rFonts w:ascii="Arial Narrow" w:hAnsi="Arial Narrow"/>
          <w:szCs w:val="24"/>
          <w:u w:val="single"/>
        </w:rPr>
        <w:t>informace o tom, zda a v jakých částech dokumentace jsou zohledněny podmínky závazných stanovisek dotčených orgánů</w:t>
      </w:r>
      <w:bookmarkEnd w:id="22"/>
    </w:p>
    <w:p w:rsidR="00CB45B6" w:rsidRPr="00416F5C" w:rsidRDefault="00CB45B6" w:rsidP="00CB45B6">
      <w:pPr>
        <w:spacing w:before="120" w:after="120" w:line="276" w:lineRule="auto"/>
        <w:ind w:firstLine="709"/>
        <w:rPr>
          <w:rFonts w:ascii="Arial Narrow" w:hAnsi="Arial Narrow"/>
          <w:highlight w:val="yellow"/>
        </w:rPr>
      </w:pPr>
      <w:r w:rsidRPr="00416F5C">
        <w:rPr>
          <w:rFonts w:ascii="Arial Narrow" w:hAnsi="Arial Narrow"/>
          <w:szCs w:val="24"/>
        </w:rPr>
        <w:t>Neřeší se.</w:t>
      </w:r>
    </w:p>
    <w:p w:rsidR="00DA18EB" w:rsidRPr="00DA18EB" w:rsidRDefault="00DA18EB" w:rsidP="00DA18EB">
      <w:pPr>
        <w:numPr>
          <w:ilvl w:val="0"/>
          <w:numId w:val="4"/>
        </w:numPr>
        <w:spacing w:after="120" w:line="276" w:lineRule="auto"/>
        <w:outlineLvl w:val="1"/>
        <w:rPr>
          <w:rFonts w:ascii="Arial Narrow" w:hAnsi="Arial Narrow"/>
          <w:szCs w:val="24"/>
          <w:u w:val="single"/>
        </w:rPr>
      </w:pPr>
      <w:bookmarkStart w:id="23" w:name="_Toc508351605"/>
      <w:r w:rsidRPr="00DA18EB">
        <w:rPr>
          <w:rFonts w:ascii="Arial Narrow" w:hAnsi="Arial Narrow"/>
          <w:szCs w:val="24"/>
          <w:u w:val="single"/>
        </w:rPr>
        <w:t>ochrana stavby podle jiných právních předpisů</w:t>
      </w:r>
      <w:bookmarkEnd w:id="23"/>
    </w:p>
    <w:p w:rsidR="00CB45B6" w:rsidRPr="00F46DDF" w:rsidRDefault="00CB45B6" w:rsidP="00DC57E4">
      <w:pPr>
        <w:autoSpaceDE w:val="0"/>
        <w:autoSpaceDN w:val="0"/>
        <w:adjustRightInd w:val="0"/>
        <w:ind w:firstLine="709"/>
        <w:jc w:val="left"/>
        <w:rPr>
          <w:rFonts w:ascii="Arial Narrow" w:hAnsi="Arial Narrow"/>
          <w:szCs w:val="24"/>
        </w:rPr>
      </w:pPr>
      <w:r w:rsidRPr="00416F5C">
        <w:rPr>
          <w:rFonts w:ascii="Arial Narrow" w:hAnsi="Arial Narrow"/>
          <w:szCs w:val="24"/>
        </w:rPr>
        <w:lastRenderedPageBreak/>
        <w:t>Navrhovan</w:t>
      </w:r>
      <w:r w:rsidR="00DC57E4">
        <w:rPr>
          <w:rFonts w:ascii="Arial Narrow" w:hAnsi="Arial Narrow"/>
          <w:szCs w:val="24"/>
        </w:rPr>
        <w:t xml:space="preserve">é stavební úpravy </w:t>
      </w:r>
      <w:r w:rsidRPr="00416F5C">
        <w:rPr>
          <w:rFonts w:ascii="Arial Narrow" w:hAnsi="Arial Narrow"/>
          <w:szCs w:val="24"/>
        </w:rPr>
        <w:t>nepodléh</w:t>
      </w:r>
      <w:r w:rsidR="00DC57E4">
        <w:rPr>
          <w:rFonts w:ascii="Arial Narrow" w:hAnsi="Arial Narrow"/>
          <w:szCs w:val="24"/>
        </w:rPr>
        <w:t>ají</w:t>
      </w:r>
      <w:r w:rsidRPr="00416F5C">
        <w:rPr>
          <w:rFonts w:ascii="Arial Narrow" w:hAnsi="Arial Narrow"/>
          <w:szCs w:val="24"/>
        </w:rPr>
        <w:t xml:space="preserve"> žádné ochraně podle jiných právních</w:t>
      </w:r>
      <w:r w:rsidR="00DC57E4">
        <w:rPr>
          <w:rFonts w:ascii="Arial Narrow" w:hAnsi="Arial Narrow"/>
          <w:szCs w:val="24"/>
        </w:rPr>
        <w:t xml:space="preserve"> </w:t>
      </w:r>
      <w:r w:rsidRPr="00416F5C">
        <w:rPr>
          <w:rFonts w:ascii="Arial Narrow" w:hAnsi="Arial Narrow"/>
          <w:szCs w:val="24"/>
        </w:rPr>
        <w:t>předpisů.</w:t>
      </w:r>
    </w:p>
    <w:p w:rsidR="00DA18EB" w:rsidRPr="00CB45B6" w:rsidRDefault="00DA18EB" w:rsidP="00CB45B6">
      <w:pPr>
        <w:numPr>
          <w:ilvl w:val="0"/>
          <w:numId w:val="4"/>
        </w:numPr>
        <w:spacing w:after="120" w:line="276" w:lineRule="auto"/>
        <w:outlineLvl w:val="1"/>
        <w:rPr>
          <w:rFonts w:ascii="Arial Narrow" w:hAnsi="Arial Narrow"/>
          <w:szCs w:val="24"/>
          <w:u w:val="single"/>
        </w:rPr>
      </w:pPr>
      <w:bookmarkStart w:id="24" w:name="_Toc508351606"/>
      <w:r w:rsidRPr="00DA18EB">
        <w:rPr>
          <w:rFonts w:ascii="Arial Narrow" w:hAnsi="Arial Narrow"/>
          <w:szCs w:val="24"/>
          <w:u w:val="single"/>
        </w:rPr>
        <w:t xml:space="preserve">navrhované parametry stavby </w:t>
      </w:r>
      <w:r>
        <w:rPr>
          <w:rFonts w:ascii="Arial Narrow" w:hAnsi="Arial Narrow"/>
          <w:szCs w:val="24"/>
          <w:u w:val="single"/>
        </w:rPr>
        <w:t>–</w:t>
      </w:r>
      <w:r w:rsidRPr="00DA18EB">
        <w:rPr>
          <w:rFonts w:ascii="Arial Narrow" w:hAnsi="Arial Narrow"/>
          <w:szCs w:val="24"/>
          <w:u w:val="single"/>
        </w:rPr>
        <w:t xml:space="preserve"> zastavěná plocha, obestavěný prostor, užitná plocha, počet funkčních jednotek a jejich velikosti apod.</w:t>
      </w:r>
      <w:bookmarkEnd w:id="24"/>
    </w:p>
    <w:p w:rsidR="00CB45B6" w:rsidRPr="00E858D3" w:rsidRDefault="00800608" w:rsidP="00CB45B6">
      <w:pPr>
        <w:autoSpaceDE w:val="0"/>
        <w:autoSpaceDN w:val="0"/>
        <w:adjustRightInd w:val="0"/>
        <w:ind w:firstLine="709"/>
        <w:jc w:val="left"/>
        <w:rPr>
          <w:rFonts w:ascii="Arial Narrow" w:hAnsi="Arial Narrow"/>
          <w:szCs w:val="24"/>
        </w:rPr>
      </w:pPr>
      <w:r w:rsidRPr="00E858D3">
        <w:rPr>
          <w:rFonts w:ascii="Arial Narrow" w:hAnsi="Arial Narrow"/>
          <w:szCs w:val="24"/>
        </w:rPr>
        <w:t>zastavěná plocha</w:t>
      </w:r>
      <w:r w:rsidR="007919C8" w:rsidRPr="00E858D3">
        <w:rPr>
          <w:rFonts w:ascii="Arial Narrow" w:hAnsi="Arial Narrow"/>
          <w:szCs w:val="24"/>
        </w:rPr>
        <w:t xml:space="preserve"> </w:t>
      </w:r>
      <w:r w:rsidR="00E858D3" w:rsidRPr="00E858D3">
        <w:rPr>
          <w:rFonts w:ascii="Arial Narrow" w:hAnsi="Arial Narrow"/>
          <w:szCs w:val="24"/>
        </w:rPr>
        <w:t>–</w:t>
      </w:r>
      <w:r w:rsidR="007919C8" w:rsidRPr="00E858D3">
        <w:rPr>
          <w:rFonts w:ascii="Arial Narrow" w:hAnsi="Arial Narrow"/>
          <w:szCs w:val="24"/>
        </w:rPr>
        <w:t xml:space="preserve"> </w:t>
      </w:r>
      <w:r w:rsidR="00E858D3" w:rsidRPr="00E858D3">
        <w:rPr>
          <w:rFonts w:ascii="Arial Narrow" w:hAnsi="Arial Narrow"/>
          <w:szCs w:val="24"/>
        </w:rPr>
        <w:t>objekt skautů:</w:t>
      </w:r>
      <w:r w:rsidR="00E858D3" w:rsidRPr="00E858D3">
        <w:rPr>
          <w:rFonts w:ascii="Arial Narrow" w:hAnsi="Arial Narrow"/>
          <w:szCs w:val="24"/>
        </w:rPr>
        <w:tab/>
        <w:t xml:space="preserve">195 </w:t>
      </w:r>
      <w:r w:rsidR="00CB45B6" w:rsidRPr="00E858D3">
        <w:rPr>
          <w:rFonts w:ascii="Arial Narrow" w:hAnsi="Arial Narrow"/>
          <w:szCs w:val="24"/>
        </w:rPr>
        <w:t>m</w:t>
      </w:r>
      <w:r w:rsidR="00CB45B6" w:rsidRPr="00E858D3">
        <w:rPr>
          <w:rFonts w:ascii="Arial Narrow" w:hAnsi="Arial Narrow"/>
          <w:szCs w:val="24"/>
          <w:vertAlign w:val="superscript"/>
        </w:rPr>
        <w:t>2</w:t>
      </w:r>
    </w:p>
    <w:p w:rsidR="00CB45B6" w:rsidRPr="00E858D3" w:rsidRDefault="00E858D3" w:rsidP="007919C8">
      <w:pPr>
        <w:autoSpaceDE w:val="0"/>
        <w:autoSpaceDN w:val="0"/>
        <w:adjustRightInd w:val="0"/>
        <w:ind w:firstLine="709"/>
        <w:jc w:val="left"/>
        <w:rPr>
          <w:rFonts w:ascii="Arial Narrow" w:hAnsi="Arial Narrow"/>
          <w:szCs w:val="24"/>
        </w:rPr>
      </w:pPr>
      <w:r w:rsidRPr="00E858D3">
        <w:rPr>
          <w:rFonts w:ascii="Arial Narrow" w:hAnsi="Arial Narrow"/>
          <w:szCs w:val="24"/>
        </w:rPr>
        <w:t xml:space="preserve">pozemek </w:t>
      </w:r>
      <w:proofErr w:type="spellStart"/>
      <w:r w:rsidRPr="00E858D3">
        <w:rPr>
          <w:rFonts w:ascii="Arial Narrow" w:hAnsi="Arial Narrow"/>
          <w:szCs w:val="24"/>
        </w:rPr>
        <w:t>parc</w:t>
      </w:r>
      <w:proofErr w:type="spellEnd"/>
      <w:r w:rsidRPr="00E858D3">
        <w:rPr>
          <w:rFonts w:ascii="Arial Narrow" w:hAnsi="Arial Narrow"/>
          <w:szCs w:val="24"/>
        </w:rPr>
        <w:t xml:space="preserve">. </w:t>
      </w:r>
      <w:proofErr w:type="gramStart"/>
      <w:r>
        <w:rPr>
          <w:rFonts w:ascii="Arial Narrow" w:hAnsi="Arial Narrow"/>
          <w:szCs w:val="24"/>
        </w:rPr>
        <w:t>č</w:t>
      </w:r>
      <w:r w:rsidRPr="00E858D3">
        <w:rPr>
          <w:rFonts w:ascii="Arial Narrow" w:hAnsi="Arial Narrow"/>
          <w:szCs w:val="24"/>
        </w:rPr>
        <w:t>.</w:t>
      </w:r>
      <w:proofErr w:type="gramEnd"/>
      <w:r w:rsidRPr="00E858D3">
        <w:rPr>
          <w:rFonts w:ascii="Arial Narrow" w:hAnsi="Arial Narrow"/>
          <w:szCs w:val="24"/>
        </w:rPr>
        <w:t xml:space="preserve"> 4016/1:</w:t>
      </w:r>
      <w:r w:rsidRPr="00E858D3">
        <w:rPr>
          <w:rFonts w:ascii="Arial Narrow" w:hAnsi="Arial Narrow"/>
          <w:szCs w:val="24"/>
        </w:rPr>
        <w:tab/>
      </w:r>
      <w:r w:rsidRPr="00E858D3">
        <w:rPr>
          <w:rFonts w:ascii="Arial Narrow" w:hAnsi="Arial Narrow"/>
          <w:szCs w:val="24"/>
        </w:rPr>
        <w:tab/>
        <w:t>7 070</w:t>
      </w:r>
      <w:r w:rsidR="00CB45B6" w:rsidRPr="00E858D3">
        <w:rPr>
          <w:rFonts w:ascii="Arial Narrow" w:hAnsi="Arial Narrow"/>
          <w:szCs w:val="24"/>
        </w:rPr>
        <w:t xml:space="preserve"> m</w:t>
      </w:r>
      <w:r w:rsidR="00CB45B6" w:rsidRPr="00E858D3">
        <w:rPr>
          <w:rFonts w:ascii="Arial Narrow" w:hAnsi="Arial Narrow"/>
          <w:szCs w:val="24"/>
          <w:vertAlign w:val="superscript"/>
        </w:rPr>
        <w:t>2</w:t>
      </w:r>
    </w:p>
    <w:p w:rsidR="00DC57E4" w:rsidRPr="00B32725" w:rsidRDefault="00DC57E4" w:rsidP="007919C8">
      <w:pPr>
        <w:autoSpaceDE w:val="0"/>
        <w:autoSpaceDN w:val="0"/>
        <w:adjustRightInd w:val="0"/>
        <w:ind w:firstLine="709"/>
        <w:jc w:val="left"/>
        <w:rPr>
          <w:rFonts w:ascii="Arial Narrow" w:hAnsi="Arial Narrow"/>
          <w:szCs w:val="24"/>
        </w:rPr>
      </w:pPr>
    </w:p>
    <w:p w:rsidR="00DA18EB" w:rsidRPr="00DA18EB" w:rsidRDefault="00DA18EB" w:rsidP="00DA18EB">
      <w:pPr>
        <w:numPr>
          <w:ilvl w:val="0"/>
          <w:numId w:val="4"/>
        </w:numPr>
        <w:spacing w:after="120" w:line="276" w:lineRule="auto"/>
        <w:outlineLvl w:val="1"/>
        <w:rPr>
          <w:rFonts w:ascii="Arial Narrow" w:hAnsi="Arial Narrow"/>
          <w:szCs w:val="24"/>
          <w:u w:val="single"/>
        </w:rPr>
      </w:pPr>
      <w:bookmarkStart w:id="25" w:name="_Toc508351607"/>
      <w:r w:rsidRPr="00DA18EB">
        <w:rPr>
          <w:rFonts w:ascii="Arial Narrow" w:hAnsi="Arial Narrow"/>
          <w:szCs w:val="24"/>
          <w:u w:val="single"/>
        </w:rPr>
        <w:t xml:space="preserve">základní bilance stavby </w:t>
      </w:r>
      <w:r>
        <w:rPr>
          <w:rFonts w:ascii="Arial Narrow" w:hAnsi="Arial Narrow"/>
          <w:szCs w:val="24"/>
          <w:u w:val="single"/>
        </w:rPr>
        <w:t>–</w:t>
      </w:r>
      <w:r w:rsidRPr="00DA18EB">
        <w:rPr>
          <w:rFonts w:ascii="Arial Narrow" w:hAnsi="Arial Narrow"/>
          <w:szCs w:val="24"/>
          <w:u w:val="single"/>
        </w:rPr>
        <w:t xml:space="preserve"> potřeby a spotřeby médií a hmot, hospodaření s dešťovou vodou, celkové produkované množství a druhy odpadů a emisí, třída energetické náročnosti budov apod</w:t>
      </w:r>
      <w:r>
        <w:rPr>
          <w:rFonts w:ascii="Arial Narrow" w:hAnsi="Arial Narrow"/>
          <w:szCs w:val="24"/>
          <w:u w:val="single"/>
        </w:rPr>
        <w:t>.</w:t>
      </w:r>
      <w:bookmarkEnd w:id="25"/>
    </w:p>
    <w:p w:rsidR="00DC57E4" w:rsidRPr="0016721F" w:rsidRDefault="00DC57E4" w:rsidP="0016721F">
      <w:pPr>
        <w:pStyle w:val="Odstavecseseznamem"/>
        <w:ind w:left="360" w:firstLine="349"/>
        <w:rPr>
          <w:rFonts w:ascii="Arial Narrow" w:hAnsi="Arial Narrow"/>
          <w:szCs w:val="24"/>
        </w:rPr>
      </w:pPr>
      <w:bookmarkStart w:id="26" w:name="_Toc508351608"/>
      <w:r w:rsidRPr="0016721F">
        <w:rPr>
          <w:rFonts w:ascii="Arial Narrow" w:hAnsi="Arial Narrow"/>
          <w:szCs w:val="24"/>
        </w:rPr>
        <w:t>Plocha odvodňovaných střech a zpevněných ploch se stavbou nezmění. Dešťové vody ze stavby budou odvedeny pomocí podokapních žlabů a střešních svodů do zasakovacího objektu na pozemku investora</w:t>
      </w:r>
      <w:r w:rsidR="00056985">
        <w:rPr>
          <w:rFonts w:ascii="Arial Narrow" w:hAnsi="Arial Narrow"/>
          <w:szCs w:val="24"/>
        </w:rPr>
        <w:t xml:space="preserve"> s přepadem do </w:t>
      </w:r>
      <w:proofErr w:type="spellStart"/>
      <w:proofErr w:type="gramStart"/>
      <w:r w:rsidR="00056985">
        <w:rPr>
          <w:rFonts w:ascii="Arial Narrow" w:hAnsi="Arial Narrow"/>
          <w:szCs w:val="24"/>
        </w:rPr>
        <w:t>trav</w:t>
      </w:r>
      <w:proofErr w:type="gramEnd"/>
      <w:r w:rsidR="00056985">
        <w:rPr>
          <w:rFonts w:ascii="Arial Narrow" w:hAnsi="Arial Narrow"/>
          <w:szCs w:val="24"/>
        </w:rPr>
        <w:t>.</w:t>
      </w:r>
      <w:proofErr w:type="gramStart"/>
      <w:r w:rsidR="00056985">
        <w:rPr>
          <w:rFonts w:ascii="Arial Narrow" w:hAnsi="Arial Narrow"/>
          <w:szCs w:val="24"/>
        </w:rPr>
        <w:t>porostu</w:t>
      </w:r>
      <w:proofErr w:type="spellEnd"/>
      <w:proofErr w:type="gramEnd"/>
      <w:r w:rsidR="00056985">
        <w:rPr>
          <w:rFonts w:ascii="Arial Narrow" w:hAnsi="Arial Narrow"/>
          <w:szCs w:val="24"/>
        </w:rPr>
        <w:t xml:space="preserve"> zahrady</w:t>
      </w:r>
      <w:r w:rsidR="0016721F">
        <w:rPr>
          <w:rFonts w:ascii="Arial Narrow" w:hAnsi="Arial Narrow"/>
          <w:szCs w:val="24"/>
        </w:rPr>
        <w:t>, částečně bude ponecháno stávající odvodněné – z východní strany.</w:t>
      </w:r>
    </w:p>
    <w:p w:rsidR="0016721F" w:rsidRPr="00DC57E4" w:rsidRDefault="0016721F" w:rsidP="0016721F">
      <w:pPr>
        <w:pStyle w:val="Odstavecseseznamem"/>
        <w:ind w:left="360"/>
        <w:rPr>
          <w:szCs w:val="24"/>
        </w:rPr>
      </w:pPr>
    </w:p>
    <w:p w:rsidR="00DA18EB" w:rsidRPr="00DA18EB" w:rsidRDefault="00DA18EB" w:rsidP="00DA18EB">
      <w:pPr>
        <w:numPr>
          <w:ilvl w:val="0"/>
          <w:numId w:val="4"/>
        </w:numPr>
        <w:spacing w:after="120" w:line="276" w:lineRule="auto"/>
        <w:outlineLvl w:val="1"/>
        <w:rPr>
          <w:rFonts w:ascii="Arial Narrow" w:hAnsi="Arial Narrow"/>
          <w:szCs w:val="24"/>
          <w:u w:val="single"/>
        </w:rPr>
      </w:pPr>
      <w:r w:rsidRPr="00DA18EB">
        <w:rPr>
          <w:rFonts w:ascii="Arial Narrow" w:hAnsi="Arial Narrow"/>
          <w:szCs w:val="24"/>
          <w:u w:val="single"/>
        </w:rPr>
        <w:t xml:space="preserve">základní předpoklady výstavby </w:t>
      </w:r>
      <w:r>
        <w:rPr>
          <w:rFonts w:ascii="Arial Narrow" w:hAnsi="Arial Narrow"/>
          <w:szCs w:val="24"/>
          <w:u w:val="single"/>
        </w:rPr>
        <w:t>–</w:t>
      </w:r>
      <w:r w:rsidRPr="00DA18EB">
        <w:rPr>
          <w:rFonts w:ascii="Arial Narrow" w:hAnsi="Arial Narrow"/>
          <w:szCs w:val="24"/>
          <w:u w:val="single"/>
        </w:rPr>
        <w:t xml:space="preserve"> časové údaje o realizaci stavby, členění na etapy</w:t>
      </w:r>
      <w:bookmarkEnd w:id="26"/>
    </w:p>
    <w:p w:rsidR="00D85C31" w:rsidRPr="00416F5C" w:rsidRDefault="00D85C31" w:rsidP="00D85C31">
      <w:pPr>
        <w:pStyle w:val="Odstavecseseznamem"/>
        <w:autoSpaceDE w:val="0"/>
        <w:autoSpaceDN w:val="0"/>
        <w:adjustRightInd w:val="0"/>
        <w:ind w:left="360" w:firstLine="349"/>
        <w:jc w:val="left"/>
        <w:rPr>
          <w:rFonts w:ascii="Arial Narrow" w:hAnsi="Arial Narrow"/>
          <w:szCs w:val="24"/>
        </w:rPr>
      </w:pPr>
      <w:r w:rsidRPr="00416F5C">
        <w:rPr>
          <w:rFonts w:ascii="Arial Narrow" w:hAnsi="Arial Narrow"/>
          <w:szCs w:val="24"/>
        </w:rPr>
        <w:t xml:space="preserve">Zahájení stavby: </w:t>
      </w:r>
      <w:r w:rsidR="00800608" w:rsidRPr="00416F5C">
        <w:rPr>
          <w:rFonts w:ascii="Arial Narrow" w:hAnsi="Arial Narrow"/>
          <w:szCs w:val="24"/>
        </w:rPr>
        <w:t xml:space="preserve">  </w:t>
      </w:r>
      <w:r w:rsidR="002A14AA" w:rsidRPr="00416F5C">
        <w:rPr>
          <w:rFonts w:ascii="Arial Narrow" w:hAnsi="Arial Narrow"/>
          <w:szCs w:val="24"/>
        </w:rPr>
        <w:t xml:space="preserve"> </w:t>
      </w:r>
      <w:r w:rsidR="00F61CA2">
        <w:rPr>
          <w:rFonts w:ascii="Arial Narrow" w:hAnsi="Arial Narrow"/>
          <w:szCs w:val="24"/>
        </w:rPr>
        <w:t>03. 2021</w:t>
      </w:r>
    </w:p>
    <w:p w:rsidR="00397E44" w:rsidRPr="0021411C" w:rsidRDefault="00800608" w:rsidP="0021411C">
      <w:pPr>
        <w:pStyle w:val="Odstavecseseznamem"/>
        <w:autoSpaceDE w:val="0"/>
        <w:autoSpaceDN w:val="0"/>
        <w:adjustRightInd w:val="0"/>
        <w:ind w:left="360" w:firstLine="349"/>
        <w:jc w:val="left"/>
        <w:rPr>
          <w:rFonts w:ascii="Arial Narrow" w:hAnsi="Arial Narrow"/>
          <w:szCs w:val="24"/>
        </w:rPr>
      </w:pPr>
      <w:r w:rsidRPr="00416F5C">
        <w:rPr>
          <w:rFonts w:ascii="Arial Narrow" w:hAnsi="Arial Narrow"/>
          <w:szCs w:val="24"/>
        </w:rPr>
        <w:t xml:space="preserve">Ukončení stavby: </w:t>
      </w:r>
      <w:r w:rsidR="002A14AA" w:rsidRPr="00416F5C">
        <w:rPr>
          <w:rFonts w:ascii="Arial Narrow" w:hAnsi="Arial Narrow"/>
          <w:szCs w:val="24"/>
        </w:rPr>
        <w:t xml:space="preserve"> </w:t>
      </w:r>
      <w:r w:rsidR="00F61CA2">
        <w:rPr>
          <w:rFonts w:ascii="Arial Narrow" w:hAnsi="Arial Narrow"/>
          <w:szCs w:val="24"/>
        </w:rPr>
        <w:t xml:space="preserve"> 03</w:t>
      </w:r>
      <w:r w:rsidR="00416F5C" w:rsidRPr="00416F5C">
        <w:rPr>
          <w:rFonts w:ascii="Arial Narrow" w:hAnsi="Arial Narrow"/>
          <w:szCs w:val="24"/>
        </w:rPr>
        <w:t>.</w:t>
      </w:r>
      <w:r w:rsidR="00F61CA2">
        <w:rPr>
          <w:rFonts w:ascii="Arial Narrow" w:hAnsi="Arial Narrow"/>
          <w:szCs w:val="24"/>
        </w:rPr>
        <w:t xml:space="preserve"> 2023</w:t>
      </w:r>
    </w:p>
    <w:p w:rsidR="00D85C31" w:rsidRDefault="00B93E8E" w:rsidP="00865FF4">
      <w:pPr>
        <w:pStyle w:val="Odstavecseseznamem"/>
        <w:autoSpaceDE w:val="0"/>
        <w:autoSpaceDN w:val="0"/>
        <w:adjustRightInd w:val="0"/>
        <w:ind w:left="360" w:firstLine="349"/>
        <w:jc w:val="left"/>
        <w:rPr>
          <w:rFonts w:ascii="Arial Narrow" w:hAnsi="Arial Narrow"/>
          <w:szCs w:val="24"/>
        </w:rPr>
      </w:pPr>
      <w:r>
        <w:rPr>
          <w:rFonts w:ascii="Arial Narrow" w:hAnsi="Arial Narrow"/>
          <w:szCs w:val="24"/>
        </w:rPr>
        <w:t>Nejdříve bud</w:t>
      </w:r>
      <w:r w:rsidR="0016721F">
        <w:rPr>
          <w:rFonts w:ascii="Arial Narrow" w:hAnsi="Arial Narrow"/>
          <w:szCs w:val="24"/>
        </w:rPr>
        <w:t>ou</w:t>
      </w:r>
      <w:r w:rsidR="00D85C31" w:rsidRPr="00416F5C">
        <w:rPr>
          <w:rFonts w:ascii="Arial Narrow" w:hAnsi="Arial Narrow"/>
          <w:szCs w:val="24"/>
        </w:rPr>
        <w:t xml:space="preserve"> pr</w:t>
      </w:r>
      <w:r>
        <w:rPr>
          <w:rFonts w:ascii="Arial Narrow" w:hAnsi="Arial Narrow"/>
          <w:szCs w:val="24"/>
        </w:rPr>
        <w:t>oveden</w:t>
      </w:r>
      <w:r w:rsidR="0016721F">
        <w:rPr>
          <w:rFonts w:ascii="Arial Narrow" w:hAnsi="Arial Narrow"/>
          <w:szCs w:val="24"/>
        </w:rPr>
        <w:t>y</w:t>
      </w:r>
      <w:r>
        <w:rPr>
          <w:rFonts w:ascii="Arial Narrow" w:hAnsi="Arial Narrow"/>
          <w:szCs w:val="24"/>
        </w:rPr>
        <w:t xml:space="preserve"> </w:t>
      </w:r>
      <w:r w:rsidR="0016721F">
        <w:rPr>
          <w:rFonts w:ascii="Arial Narrow" w:hAnsi="Arial Narrow"/>
          <w:szCs w:val="24"/>
        </w:rPr>
        <w:t>bourací práce</w:t>
      </w:r>
      <w:r>
        <w:rPr>
          <w:rFonts w:ascii="Arial Narrow" w:hAnsi="Arial Narrow"/>
          <w:szCs w:val="24"/>
        </w:rPr>
        <w:t xml:space="preserve">, poté </w:t>
      </w:r>
      <w:r w:rsidR="0016721F">
        <w:rPr>
          <w:rFonts w:ascii="Arial Narrow" w:hAnsi="Arial Narrow"/>
          <w:szCs w:val="24"/>
        </w:rPr>
        <w:t xml:space="preserve">provedení hrubé </w:t>
      </w:r>
      <w:r w:rsidR="00D85C31" w:rsidRPr="00B93E8E">
        <w:rPr>
          <w:rFonts w:ascii="Arial Narrow" w:hAnsi="Arial Narrow"/>
          <w:szCs w:val="24"/>
        </w:rPr>
        <w:t>stavby</w:t>
      </w:r>
      <w:r>
        <w:rPr>
          <w:rFonts w:ascii="Arial Narrow" w:hAnsi="Arial Narrow"/>
          <w:szCs w:val="24"/>
        </w:rPr>
        <w:t xml:space="preserve"> </w:t>
      </w:r>
      <w:r w:rsidR="0016721F">
        <w:rPr>
          <w:rFonts w:ascii="Arial Narrow" w:hAnsi="Arial Narrow"/>
          <w:szCs w:val="24"/>
        </w:rPr>
        <w:t>– nové vnitřní příčky,</w:t>
      </w:r>
      <w:r>
        <w:rPr>
          <w:rFonts w:ascii="Arial Narrow" w:hAnsi="Arial Narrow"/>
          <w:szCs w:val="24"/>
        </w:rPr>
        <w:t xml:space="preserve"> práce dokončovací – osazení </w:t>
      </w:r>
      <w:r w:rsidR="0016721F">
        <w:rPr>
          <w:rFonts w:ascii="Arial Narrow" w:hAnsi="Arial Narrow"/>
          <w:szCs w:val="24"/>
        </w:rPr>
        <w:t>zařizovacích předmětů</w:t>
      </w:r>
      <w:r>
        <w:rPr>
          <w:rFonts w:ascii="Arial Narrow" w:hAnsi="Arial Narrow"/>
          <w:szCs w:val="24"/>
        </w:rPr>
        <w:t xml:space="preserve">, </w:t>
      </w:r>
      <w:r w:rsidR="00954CFB">
        <w:rPr>
          <w:rFonts w:ascii="Arial Narrow" w:hAnsi="Arial Narrow"/>
          <w:szCs w:val="24"/>
        </w:rPr>
        <w:t>oprava</w:t>
      </w:r>
      <w:r w:rsidR="0016721F">
        <w:rPr>
          <w:rFonts w:ascii="Arial Narrow" w:hAnsi="Arial Narrow"/>
          <w:szCs w:val="24"/>
        </w:rPr>
        <w:t xml:space="preserve"> oken, </w:t>
      </w:r>
      <w:r w:rsidR="00954CFB">
        <w:rPr>
          <w:rFonts w:ascii="Arial Narrow" w:hAnsi="Arial Narrow"/>
          <w:szCs w:val="24"/>
        </w:rPr>
        <w:t xml:space="preserve">oprava </w:t>
      </w:r>
      <w:r w:rsidR="0016721F">
        <w:rPr>
          <w:rFonts w:ascii="Arial Narrow" w:hAnsi="Arial Narrow"/>
          <w:szCs w:val="24"/>
        </w:rPr>
        <w:t>mříž</w:t>
      </w:r>
      <w:r w:rsidR="00954CFB">
        <w:rPr>
          <w:rFonts w:ascii="Arial Narrow" w:hAnsi="Arial Narrow"/>
          <w:szCs w:val="24"/>
        </w:rPr>
        <w:t>í</w:t>
      </w:r>
      <w:r w:rsidR="0016721F">
        <w:rPr>
          <w:rFonts w:ascii="Arial Narrow" w:hAnsi="Arial Narrow"/>
          <w:szCs w:val="24"/>
        </w:rPr>
        <w:t>, omítky</w:t>
      </w:r>
      <w:r>
        <w:rPr>
          <w:rFonts w:ascii="Arial Narrow" w:hAnsi="Arial Narrow"/>
          <w:szCs w:val="24"/>
        </w:rPr>
        <w:t xml:space="preserve">, </w:t>
      </w:r>
      <w:r w:rsidR="00865FF4">
        <w:rPr>
          <w:rFonts w:ascii="Arial Narrow" w:hAnsi="Arial Narrow"/>
          <w:szCs w:val="24"/>
        </w:rPr>
        <w:t>atd.</w:t>
      </w:r>
    </w:p>
    <w:p w:rsidR="00865FF4" w:rsidRPr="00865FF4" w:rsidRDefault="00865FF4" w:rsidP="00865FF4">
      <w:pPr>
        <w:pStyle w:val="Odstavecseseznamem"/>
        <w:autoSpaceDE w:val="0"/>
        <w:autoSpaceDN w:val="0"/>
        <w:adjustRightInd w:val="0"/>
        <w:ind w:left="360" w:firstLine="349"/>
        <w:jc w:val="left"/>
        <w:rPr>
          <w:rFonts w:ascii="Arial Narrow" w:hAnsi="Arial Narrow"/>
          <w:szCs w:val="24"/>
        </w:rPr>
      </w:pPr>
    </w:p>
    <w:p w:rsidR="00DA18EB" w:rsidRPr="00DA18EB" w:rsidRDefault="00DA18EB" w:rsidP="00DA18EB">
      <w:pPr>
        <w:numPr>
          <w:ilvl w:val="0"/>
          <w:numId w:val="4"/>
        </w:numPr>
        <w:spacing w:after="120" w:line="276" w:lineRule="auto"/>
        <w:outlineLvl w:val="1"/>
        <w:rPr>
          <w:rFonts w:ascii="Arial Narrow" w:hAnsi="Arial Narrow"/>
          <w:szCs w:val="24"/>
          <w:u w:val="single"/>
        </w:rPr>
      </w:pPr>
      <w:bookmarkStart w:id="27" w:name="_Toc508351609"/>
      <w:r w:rsidRPr="00DA18EB">
        <w:rPr>
          <w:rFonts w:ascii="Arial Narrow" w:hAnsi="Arial Narrow"/>
          <w:szCs w:val="24"/>
          <w:u w:val="single"/>
        </w:rPr>
        <w:t>orientační náklady stavby</w:t>
      </w:r>
      <w:bookmarkEnd w:id="27"/>
    </w:p>
    <w:p w:rsidR="00DA18EB" w:rsidRPr="00800608" w:rsidRDefault="001217FD" w:rsidP="00D85C31">
      <w:pPr>
        <w:spacing w:before="120" w:after="120" w:line="276" w:lineRule="auto"/>
        <w:ind w:firstLine="709"/>
        <w:rPr>
          <w:rFonts w:ascii="Arial Narrow" w:hAnsi="Arial Narrow"/>
        </w:rPr>
      </w:pPr>
      <w:r w:rsidRPr="001217FD">
        <w:rPr>
          <w:rFonts w:ascii="Arial Narrow" w:hAnsi="Arial Narrow"/>
        </w:rPr>
        <w:t xml:space="preserve">1 750 000 - </w:t>
      </w:r>
      <w:r w:rsidR="008A3BF6" w:rsidRPr="001217FD">
        <w:rPr>
          <w:rFonts w:ascii="Arial Narrow" w:hAnsi="Arial Narrow"/>
        </w:rPr>
        <w:t>2 0</w:t>
      </w:r>
      <w:r w:rsidR="00D85C31" w:rsidRPr="001217FD">
        <w:rPr>
          <w:rFonts w:ascii="Arial Narrow" w:hAnsi="Arial Narrow"/>
        </w:rPr>
        <w:t>00 000 Kč</w:t>
      </w:r>
    </w:p>
    <w:p w:rsidR="00DB20D8" w:rsidRPr="00DA18EB" w:rsidRDefault="00E14D6F" w:rsidP="003A17B1">
      <w:pPr>
        <w:numPr>
          <w:ilvl w:val="1"/>
          <w:numId w:val="1"/>
        </w:numPr>
        <w:tabs>
          <w:tab w:val="clear" w:pos="432"/>
          <w:tab w:val="num" w:pos="567"/>
        </w:tabs>
        <w:spacing w:before="240" w:after="120" w:line="276" w:lineRule="auto"/>
        <w:ind w:left="567" w:hanging="567"/>
        <w:outlineLvl w:val="1"/>
        <w:rPr>
          <w:rFonts w:ascii="Arial Narrow" w:hAnsi="Arial Narrow"/>
          <w:szCs w:val="24"/>
          <w:u w:val="single"/>
        </w:rPr>
      </w:pPr>
      <w:bookmarkStart w:id="28" w:name="_Toc508351610"/>
      <w:r w:rsidRPr="00DA18EB">
        <w:rPr>
          <w:rFonts w:ascii="Arial Narrow" w:hAnsi="Arial Narrow"/>
          <w:szCs w:val="24"/>
          <w:u w:val="single"/>
        </w:rPr>
        <w:t>Celkové urbanistické a architektonické řešení</w:t>
      </w:r>
      <w:bookmarkEnd w:id="28"/>
    </w:p>
    <w:p w:rsidR="00E14D6F" w:rsidRPr="00DA18EB" w:rsidRDefault="0089657B" w:rsidP="00DA18EB">
      <w:pPr>
        <w:numPr>
          <w:ilvl w:val="0"/>
          <w:numId w:val="29"/>
        </w:numPr>
        <w:spacing w:after="120" w:line="276" w:lineRule="auto"/>
        <w:outlineLvl w:val="1"/>
        <w:rPr>
          <w:rFonts w:ascii="Arial Narrow" w:hAnsi="Arial Narrow"/>
          <w:szCs w:val="24"/>
          <w:u w:val="single"/>
        </w:rPr>
      </w:pPr>
      <w:bookmarkStart w:id="29" w:name="_Toc508351611"/>
      <w:r w:rsidRPr="00DA18EB">
        <w:rPr>
          <w:rFonts w:ascii="Arial Narrow" w:hAnsi="Arial Narrow"/>
          <w:szCs w:val="24"/>
          <w:u w:val="single"/>
        </w:rPr>
        <w:t>u</w:t>
      </w:r>
      <w:r w:rsidR="00E14D6F" w:rsidRPr="00DA18EB">
        <w:rPr>
          <w:rFonts w:ascii="Arial Narrow" w:hAnsi="Arial Narrow"/>
          <w:szCs w:val="24"/>
          <w:u w:val="single"/>
        </w:rPr>
        <w:t>rbanismus – územní regulace, kompozice prostorového řešení</w:t>
      </w:r>
      <w:bookmarkEnd w:id="29"/>
    </w:p>
    <w:p w:rsidR="00865FF4" w:rsidRPr="00E858D3" w:rsidRDefault="00D85C31" w:rsidP="00E858D3">
      <w:pPr>
        <w:pStyle w:val="Odstavecseseznamem"/>
        <w:autoSpaceDE w:val="0"/>
        <w:autoSpaceDN w:val="0"/>
        <w:adjustRightInd w:val="0"/>
        <w:ind w:left="709" w:firstLine="709"/>
        <w:jc w:val="left"/>
        <w:rPr>
          <w:rFonts w:ascii="Arial Narrow" w:hAnsi="Arial Narrow"/>
          <w:szCs w:val="24"/>
        </w:rPr>
      </w:pPr>
      <w:r w:rsidRPr="0029533E">
        <w:rPr>
          <w:rFonts w:ascii="Arial Narrow" w:hAnsi="Arial Narrow"/>
          <w:szCs w:val="24"/>
        </w:rPr>
        <w:t>Stavba je navržena v soul</w:t>
      </w:r>
      <w:r w:rsidR="00F5771A" w:rsidRPr="0029533E">
        <w:rPr>
          <w:rFonts w:ascii="Arial Narrow" w:hAnsi="Arial Narrow"/>
          <w:szCs w:val="24"/>
        </w:rPr>
        <w:t>adu s ú</w:t>
      </w:r>
      <w:r w:rsidR="0029533E" w:rsidRPr="0029533E">
        <w:rPr>
          <w:rFonts w:ascii="Arial Narrow" w:hAnsi="Arial Narrow"/>
          <w:szCs w:val="24"/>
        </w:rPr>
        <w:t xml:space="preserve">zemním </w:t>
      </w:r>
      <w:r w:rsidR="00865FF4">
        <w:rPr>
          <w:rFonts w:ascii="Arial Narrow" w:hAnsi="Arial Narrow"/>
          <w:szCs w:val="24"/>
        </w:rPr>
        <w:t xml:space="preserve">plánem obce </w:t>
      </w:r>
      <w:r w:rsidR="0016721F">
        <w:rPr>
          <w:rFonts w:ascii="Arial Narrow" w:hAnsi="Arial Narrow"/>
          <w:szCs w:val="24"/>
        </w:rPr>
        <w:t>Smíchov</w:t>
      </w:r>
      <w:r w:rsidR="00865FF4">
        <w:rPr>
          <w:rFonts w:ascii="Arial Narrow" w:hAnsi="Arial Narrow"/>
          <w:szCs w:val="24"/>
        </w:rPr>
        <w:t>, Praha 5</w:t>
      </w:r>
      <w:r w:rsidRPr="0029533E">
        <w:rPr>
          <w:rFonts w:ascii="Arial Narrow" w:hAnsi="Arial Narrow"/>
          <w:szCs w:val="24"/>
        </w:rPr>
        <w:t>. Pozemek se</w:t>
      </w:r>
      <w:r w:rsidR="0029533E" w:rsidRPr="0029533E">
        <w:rPr>
          <w:rFonts w:ascii="Arial Narrow" w:hAnsi="Arial Narrow"/>
          <w:szCs w:val="24"/>
        </w:rPr>
        <w:t xml:space="preserve"> </w:t>
      </w:r>
      <w:r w:rsidRPr="0029533E">
        <w:rPr>
          <w:rFonts w:ascii="Arial Narrow" w:hAnsi="Arial Narrow"/>
          <w:szCs w:val="24"/>
        </w:rPr>
        <w:t>nachází v klidné části obce v návaznosti na nedalekou přírodu. V dané lokalitě se</w:t>
      </w:r>
      <w:r w:rsidR="00E858D3">
        <w:rPr>
          <w:rFonts w:ascii="Arial Narrow" w:hAnsi="Arial Narrow"/>
          <w:szCs w:val="24"/>
        </w:rPr>
        <w:t xml:space="preserve"> </w:t>
      </w:r>
      <w:r w:rsidRPr="00E858D3">
        <w:rPr>
          <w:rFonts w:ascii="Arial Narrow" w:hAnsi="Arial Narrow"/>
          <w:szCs w:val="24"/>
        </w:rPr>
        <w:t>nachází stavby typu r</w:t>
      </w:r>
      <w:r w:rsidR="00865FF4" w:rsidRPr="00E858D3">
        <w:rPr>
          <w:rFonts w:ascii="Arial Narrow" w:hAnsi="Arial Narrow"/>
          <w:szCs w:val="24"/>
        </w:rPr>
        <w:t>odinných a bytových domů.</w:t>
      </w:r>
      <w:r w:rsidRPr="00E858D3">
        <w:rPr>
          <w:rFonts w:ascii="Arial Narrow" w:hAnsi="Arial Narrow"/>
          <w:szCs w:val="24"/>
        </w:rPr>
        <w:t xml:space="preserve"> </w:t>
      </w:r>
    </w:p>
    <w:p w:rsidR="00D85C31" w:rsidRDefault="0016721F" w:rsidP="00813299">
      <w:pPr>
        <w:pStyle w:val="Odstavecseseznamem"/>
        <w:autoSpaceDE w:val="0"/>
        <w:autoSpaceDN w:val="0"/>
        <w:adjustRightInd w:val="0"/>
        <w:ind w:left="1069" w:firstLine="349"/>
        <w:jc w:val="left"/>
        <w:rPr>
          <w:rFonts w:ascii="Arial Narrow" w:hAnsi="Arial Narrow"/>
          <w:szCs w:val="24"/>
        </w:rPr>
      </w:pPr>
      <w:r>
        <w:rPr>
          <w:rFonts w:ascii="Arial Narrow" w:hAnsi="Arial Narrow"/>
          <w:szCs w:val="24"/>
        </w:rPr>
        <w:t>Stávající</w:t>
      </w:r>
      <w:r w:rsidR="00D85C31" w:rsidRPr="00865FF4">
        <w:rPr>
          <w:rFonts w:ascii="Arial Narrow" w:hAnsi="Arial Narrow"/>
          <w:szCs w:val="24"/>
        </w:rPr>
        <w:t xml:space="preserve"> objekt ne</w:t>
      </w:r>
      <w:r>
        <w:rPr>
          <w:rFonts w:ascii="Arial Narrow" w:hAnsi="Arial Narrow"/>
          <w:szCs w:val="24"/>
        </w:rPr>
        <w:t>má</w:t>
      </w:r>
      <w:r w:rsidR="00865FF4">
        <w:rPr>
          <w:rFonts w:ascii="Arial Narrow" w:hAnsi="Arial Narrow"/>
          <w:szCs w:val="24"/>
        </w:rPr>
        <w:t xml:space="preserve"> </w:t>
      </w:r>
      <w:r w:rsidR="00D85C31" w:rsidRPr="00865FF4">
        <w:rPr>
          <w:rFonts w:ascii="Arial Narrow" w:hAnsi="Arial Narrow"/>
          <w:szCs w:val="24"/>
        </w:rPr>
        <w:t>na tyto stavby negativní vliv.</w:t>
      </w:r>
    </w:p>
    <w:p w:rsidR="005230B5" w:rsidRPr="00865FF4" w:rsidRDefault="005230B5" w:rsidP="00865FF4">
      <w:pPr>
        <w:pStyle w:val="Odstavecseseznamem"/>
        <w:autoSpaceDE w:val="0"/>
        <w:autoSpaceDN w:val="0"/>
        <w:adjustRightInd w:val="0"/>
        <w:ind w:left="360" w:firstLine="349"/>
        <w:jc w:val="left"/>
        <w:rPr>
          <w:rFonts w:ascii="Arial Narrow" w:hAnsi="Arial Narrow"/>
          <w:szCs w:val="24"/>
        </w:rPr>
      </w:pPr>
    </w:p>
    <w:p w:rsidR="00976EBB" w:rsidRPr="00174772" w:rsidRDefault="0089657B" w:rsidP="00DA18EB">
      <w:pPr>
        <w:numPr>
          <w:ilvl w:val="0"/>
          <w:numId w:val="29"/>
        </w:numPr>
        <w:spacing w:after="120" w:line="276" w:lineRule="auto"/>
        <w:ind w:left="567" w:hanging="567"/>
        <w:outlineLvl w:val="1"/>
        <w:rPr>
          <w:rFonts w:ascii="Arial Narrow" w:hAnsi="Arial Narrow"/>
          <w:szCs w:val="24"/>
          <w:u w:val="single"/>
        </w:rPr>
      </w:pPr>
      <w:bookmarkStart w:id="30" w:name="_Toc508351612"/>
      <w:r w:rsidRPr="00174772">
        <w:rPr>
          <w:rFonts w:ascii="Arial Narrow" w:hAnsi="Arial Narrow"/>
          <w:szCs w:val="24"/>
          <w:u w:val="single"/>
        </w:rPr>
        <w:t>a</w:t>
      </w:r>
      <w:r w:rsidR="00976EBB" w:rsidRPr="00174772">
        <w:rPr>
          <w:rFonts w:ascii="Arial Narrow" w:hAnsi="Arial Narrow"/>
          <w:szCs w:val="24"/>
          <w:u w:val="single"/>
        </w:rPr>
        <w:t>rchitektonické řešení – kompozice tvarového řešení, materiálové a barevné řešení</w:t>
      </w:r>
      <w:bookmarkEnd w:id="30"/>
    </w:p>
    <w:p w:rsidR="00D51931" w:rsidRDefault="0016721F" w:rsidP="0016721F">
      <w:pPr>
        <w:autoSpaceDE w:val="0"/>
        <w:autoSpaceDN w:val="0"/>
        <w:adjustRightInd w:val="0"/>
        <w:ind w:left="709" w:firstLine="709"/>
        <w:jc w:val="left"/>
        <w:rPr>
          <w:rFonts w:ascii="Arial Narrow" w:hAnsi="Arial Narrow"/>
          <w:iCs/>
        </w:rPr>
      </w:pPr>
      <w:r w:rsidRPr="0016721F">
        <w:rPr>
          <w:rFonts w:ascii="Arial Narrow" w:hAnsi="Arial Narrow"/>
        </w:rPr>
        <w:t>Architektonické řešení vychází z koncepce stávající obecní zástavby v okrajové poloze zastavěného území. Architektonicky j</w:t>
      </w:r>
      <w:r w:rsidR="00BA3EDE">
        <w:rPr>
          <w:rFonts w:ascii="Arial Narrow" w:hAnsi="Arial Narrow"/>
        </w:rPr>
        <w:t>e</w:t>
      </w:r>
      <w:r w:rsidRPr="0016721F">
        <w:rPr>
          <w:rFonts w:ascii="Arial Narrow" w:hAnsi="Arial Narrow"/>
        </w:rPr>
        <w:t xml:space="preserve"> objekt řešen jako jednopodlažní d</w:t>
      </w:r>
      <w:r w:rsidR="00BA3EDE">
        <w:rPr>
          <w:rFonts w:ascii="Arial Narrow" w:hAnsi="Arial Narrow"/>
        </w:rPr>
        <w:t>ům</w:t>
      </w:r>
      <w:r w:rsidRPr="0016721F">
        <w:rPr>
          <w:rFonts w:ascii="Arial Narrow" w:hAnsi="Arial Narrow"/>
        </w:rPr>
        <w:t xml:space="preserve"> s obytným prostorem v přízemí pro příležitostný pobyt osob – klubovny a společenská místnost. Barva fasády je žlutá až meruňková v kombinaci s okrovou  barvou, sokl je probarven do hnědé barvy. </w:t>
      </w:r>
      <w:r w:rsidRPr="0016721F">
        <w:rPr>
          <w:rFonts w:ascii="Arial Narrow" w:hAnsi="Arial Narrow"/>
          <w:iCs/>
        </w:rPr>
        <w:t>Zastřešení je provedeno plochou střechou tvořenou trámy stropu a zakončena přesahy.</w:t>
      </w:r>
      <w:r w:rsidRPr="0016721F">
        <w:rPr>
          <w:rFonts w:ascii="Arial Narrow" w:hAnsi="Arial Narrow"/>
          <w:iCs/>
          <w:color w:val="FF0000"/>
        </w:rPr>
        <w:t xml:space="preserve"> </w:t>
      </w:r>
      <w:r w:rsidRPr="0016721F">
        <w:rPr>
          <w:rFonts w:ascii="Arial Narrow" w:hAnsi="Arial Narrow"/>
          <w:iCs/>
        </w:rPr>
        <w:t>Krytina je lepenková s ochranným nátěrem barvy šedivé</w:t>
      </w:r>
      <w:r w:rsidR="00056985">
        <w:rPr>
          <w:rFonts w:ascii="Arial Narrow" w:hAnsi="Arial Narrow"/>
          <w:iCs/>
        </w:rPr>
        <w:t>, bude pouze opravena</w:t>
      </w:r>
      <w:r w:rsidRPr="0016721F">
        <w:rPr>
          <w:rFonts w:ascii="Arial Narrow" w:hAnsi="Arial Narrow"/>
          <w:iCs/>
        </w:rPr>
        <w:t xml:space="preserve">. Okna jsou navržena </w:t>
      </w:r>
      <w:proofErr w:type="spellStart"/>
      <w:r w:rsidR="00C87532">
        <w:rPr>
          <w:rFonts w:ascii="Arial Narrow" w:hAnsi="Arial Narrow"/>
          <w:iCs/>
        </w:rPr>
        <w:t>zrepasovat</w:t>
      </w:r>
      <w:proofErr w:type="spellEnd"/>
      <w:r w:rsidR="00C87532">
        <w:rPr>
          <w:rFonts w:ascii="Arial Narrow" w:hAnsi="Arial Narrow"/>
          <w:iCs/>
        </w:rPr>
        <w:t>, opatřit novým nátěrem po přebroušení včetně ochranného ocelového mřížoví</w:t>
      </w:r>
      <w:r w:rsidRPr="0016721F">
        <w:rPr>
          <w:rFonts w:ascii="Arial Narrow" w:hAnsi="Arial Narrow"/>
          <w:iCs/>
        </w:rPr>
        <w:t xml:space="preserve">, klempířské prvky budou provedeny z titanového plechu </w:t>
      </w:r>
      <w:proofErr w:type="spellStart"/>
      <w:r w:rsidRPr="0016721F">
        <w:rPr>
          <w:rFonts w:ascii="Arial Narrow" w:hAnsi="Arial Narrow"/>
          <w:iCs/>
        </w:rPr>
        <w:t>tl</w:t>
      </w:r>
      <w:proofErr w:type="spellEnd"/>
      <w:r w:rsidRPr="0016721F">
        <w:rPr>
          <w:rFonts w:ascii="Arial Narrow" w:hAnsi="Arial Narrow"/>
          <w:iCs/>
        </w:rPr>
        <w:t xml:space="preserve">. 0,7 mm, alternativně z probarveného </w:t>
      </w:r>
      <w:proofErr w:type="spellStart"/>
      <w:r w:rsidRPr="0016721F">
        <w:rPr>
          <w:rFonts w:ascii="Arial Narrow" w:hAnsi="Arial Narrow"/>
          <w:iCs/>
        </w:rPr>
        <w:t>pozinku</w:t>
      </w:r>
      <w:proofErr w:type="spellEnd"/>
      <w:r w:rsidRPr="0016721F">
        <w:rPr>
          <w:rFonts w:ascii="Arial Narrow" w:hAnsi="Arial Narrow"/>
          <w:iCs/>
        </w:rPr>
        <w:t>.</w:t>
      </w:r>
    </w:p>
    <w:p w:rsidR="0016721F" w:rsidRPr="0016721F" w:rsidRDefault="0016721F" w:rsidP="00EF3B67">
      <w:pPr>
        <w:autoSpaceDE w:val="0"/>
        <w:autoSpaceDN w:val="0"/>
        <w:adjustRightInd w:val="0"/>
        <w:ind w:left="709"/>
        <w:jc w:val="left"/>
        <w:rPr>
          <w:rFonts w:ascii="Arial Narrow" w:hAnsi="Arial Narrow"/>
          <w:szCs w:val="24"/>
        </w:rPr>
      </w:pPr>
    </w:p>
    <w:p w:rsidR="008C58AE" w:rsidRPr="00174772" w:rsidRDefault="00395977" w:rsidP="003A17B1">
      <w:pPr>
        <w:numPr>
          <w:ilvl w:val="1"/>
          <w:numId w:val="1"/>
        </w:numPr>
        <w:tabs>
          <w:tab w:val="clear" w:pos="432"/>
          <w:tab w:val="num" w:pos="567"/>
        </w:tabs>
        <w:spacing w:after="120" w:line="276" w:lineRule="auto"/>
        <w:ind w:left="567" w:hanging="567"/>
        <w:outlineLvl w:val="1"/>
        <w:rPr>
          <w:rFonts w:ascii="Arial Narrow" w:hAnsi="Arial Narrow"/>
          <w:szCs w:val="24"/>
        </w:rPr>
      </w:pPr>
      <w:bookmarkStart w:id="31" w:name="_Toc508351613"/>
      <w:r w:rsidRPr="00174772">
        <w:rPr>
          <w:rFonts w:ascii="Arial Narrow" w:hAnsi="Arial Narrow"/>
          <w:szCs w:val="24"/>
          <w:u w:val="single"/>
        </w:rPr>
        <w:t>Celkové provozní řešení, technologie výroby</w:t>
      </w:r>
      <w:bookmarkEnd w:id="31"/>
    </w:p>
    <w:p w:rsidR="009640E8" w:rsidRPr="009640E8" w:rsidRDefault="009640E8" w:rsidP="009640E8">
      <w:pPr>
        <w:pStyle w:val="Odstavecseseznamem"/>
        <w:ind w:left="709" w:firstLine="709"/>
        <w:jc w:val="left"/>
        <w:rPr>
          <w:rFonts w:ascii="Arial Narrow" w:hAnsi="Arial Narrow"/>
        </w:rPr>
      </w:pPr>
      <w:r w:rsidRPr="009640E8">
        <w:rPr>
          <w:rFonts w:ascii="Arial Narrow" w:hAnsi="Arial Narrow"/>
        </w:rPr>
        <w:t xml:space="preserve">Bude provedena oprava a rekonstrukce – demontáž </w:t>
      </w:r>
      <w:r>
        <w:rPr>
          <w:rFonts w:ascii="Arial Narrow" w:hAnsi="Arial Narrow"/>
        </w:rPr>
        <w:t xml:space="preserve">poškozených </w:t>
      </w:r>
      <w:r w:rsidRPr="009640E8">
        <w:rPr>
          <w:rFonts w:ascii="Arial Narrow" w:hAnsi="Arial Narrow"/>
        </w:rPr>
        <w:t>část</w:t>
      </w:r>
      <w:r>
        <w:rPr>
          <w:rFonts w:ascii="Arial Narrow" w:hAnsi="Arial Narrow"/>
        </w:rPr>
        <w:t>í</w:t>
      </w:r>
      <w:r w:rsidRPr="009640E8">
        <w:rPr>
          <w:rFonts w:ascii="Arial Narrow" w:hAnsi="Arial Narrow"/>
        </w:rPr>
        <w:t xml:space="preserve"> střechy – střešní kryti</w:t>
      </w:r>
      <w:r>
        <w:rPr>
          <w:rFonts w:ascii="Arial Narrow" w:hAnsi="Arial Narrow"/>
        </w:rPr>
        <w:t xml:space="preserve">na, </w:t>
      </w:r>
      <w:r w:rsidRPr="009640E8">
        <w:rPr>
          <w:rFonts w:ascii="Arial Narrow" w:hAnsi="Arial Narrow"/>
        </w:rPr>
        <w:t xml:space="preserve">provedení nového oplechování včetně nových žlabů a svodů dešťové kanalizace.  Vybourání některých nenosných příček, </w:t>
      </w:r>
      <w:proofErr w:type="spellStart"/>
      <w:r w:rsidRPr="009640E8">
        <w:rPr>
          <w:rFonts w:ascii="Arial Narrow" w:hAnsi="Arial Narrow"/>
        </w:rPr>
        <w:t>přibourání</w:t>
      </w:r>
      <w:proofErr w:type="spellEnd"/>
      <w:r w:rsidRPr="009640E8">
        <w:rPr>
          <w:rFonts w:ascii="Arial Narrow" w:hAnsi="Arial Narrow"/>
        </w:rPr>
        <w:t xml:space="preserve"> otvorů v obvodovém zdivu pro nově navržená okna a dveře, případně dozdění stávajícího zdiva, odstranění veškerých </w:t>
      </w:r>
      <w:r w:rsidRPr="009640E8">
        <w:rPr>
          <w:rFonts w:ascii="Arial Narrow" w:hAnsi="Arial Narrow"/>
        </w:rPr>
        <w:lastRenderedPageBreak/>
        <w:t>vnitřních</w:t>
      </w:r>
      <w:r>
        <w:rPr>
          <w:rFonts w:ascii="Arial Narrow" w:hAnsi="Arial Narrow"/>
        </w:rPr>
        <w:t xml:space="preserve"> </w:t>
      </w:r>
      <w:r w:rsidRPr="009640E8">
        <w:rPr>
          <w:rFonts w:ascii="Arial Narrow" w:hAnsi="Arial Narrow"/>
        </w:rPr>
        <w:t>(cca</w:t>
      </w:r>
      <w:r w:rsidR="001217FD">
        <w:rPr>
          <w:rFonts w:ascii="Arial Narrow" w:hAnsi="Arial Narrow"/>
        </w:rPr>
        <w:t xml:space="preserve"> </w:t>
      </w:r>
      <w:r w:rsidRPr="009640E8">
        <w:rPr>
          <w:rFonts w:ascii="Arial Narrow" w:hAnsi="Arial Narrow"/>
        </w:rPr>
        <w:t>50% plochy) a částečně i venkovních omítek ve špaletách a v místech napojení nového zdiva. Na závěr provedeno zateplení sokl</w:t>
      </w:r>
      <w:r>
        <w:rPr>
          <w:rFonts w:ascii="Arial Narrow" w:hAnsi="Arial Narrow"/>
        </w:rPr>
        <w:t>u</w:t>
      </w:r>
      <w:r w:rsidRPr="009640E8">
        <w:rPr>
          <w:rFonts w:ascii="Arial Narrow" w:hAnsi="Arial Narrow"/>
        </w:rPr>
        <w:t xml:space="preserve"> v </w:t>
      </w:r>
      <w:proofErr w:type="spellStart"/>
      <w:r w:rsidRPr="009640E8">
        <w:rPr>
          <w:rFonts w:ascii="Arial Narrow" w:hAnsi="Arial Narrow"/>
        </w:rPr>
        <w:t>extr.pol</w:t>
      </w:r>
      <w:proofErr w:type="spellEnd"/>
      <w:r w:rsidRPr="009640E8">
        <w:rPr>
          <w:rFonts w:ascii="Arial Narrow" w:hAnsi="Arial Narrow"/>
        </w:rPr>
        <w:t>. i jako perimetr pod zem.</w:t>
      </w:r>
    </w:p>
    <w:p w:rsidR="009640E8" w:rsidRPr="009640E8" w:rsidRDefault="009640E8" w:rsidP="009640E8">
      <w:pPr>
        <w:pStyle w:val="Odstavecseseznamem"/>
        <w:ind w:left="709" w:firstLine="709"/>
        <w:jc w:val="left"/>
        <w:rPr>
          <w:rFonts w:ascii="Arial Narrow" w:hAnsi="Arial Narrow"/>
          <w:b/>
          <w:i/>
          <w:u w:val="single"/>
        </w:rPr>
      </w:pPr>
      <w:r w:rsidRPr="009640E8">
        <w:rPr>
          <w:rFonts w:ascii="Arial Narrow" w:hAnsi="Arial Narrow"/>
          <w:b/>
          <w:i/>
          <w:u w:val="single"/>
        </w:rPr>
        <w:t>Po odstranění omítek je nutno prověřit stav obvodového a nosného zdiva!!!</w:t>
      </w:r>
    </w:p>
    <w:p w:rsidR="0021411C" w:rsidRPr="009640E8" w:rsidRDefault="0021411C" w:rsidP="0021411C">
      <w:pPr>
        <w:pStyle w:val="Odstavecseseznamem"/>
        <w:ind w:left="709" w:firstLine="709"/>
        <w:jc w:val="left"/>
        <w:rPr>
          <w:rFonts w:ascii="Arial Narrow" w:hAnsi="Arial Narrow"/>
        </w:rPr>
      </w:pPr>
      <w:r w:rsidRPr="009640E8">
        <w:rPr>
          <w:rFonts w:ascii="Arial Narrow" w:hAnsi="Arial Narrow"/>
        </w:rPr>
        <w:t xml:space="preserve">Stávající podlahy na terénu, budou </w:t>
      </w:r>
      <w:proofErr w:type="gramStart"/>
      <w:r w:rsidRPr="009640E8">
        <w:rPr>
          <w:rFonts w:ascii="Arial Narrow" w:hAnsi="Arial Narrow"/>
        </w:rPr>
        <w:t>taktéž  částečně</w:t>
      </w:r>
      <w:proofErr w:type="gramEnd"/>
      <w:r w:rsidRPr="009640E8">
        <w:rPr>
          <w:rFonts w:ascii="Arial Narrow" w:hAnsi="Arial Narrow"/>
        </w:rPr>
        <w:t xml:space="preserve"> vybourány a nahrazeny novými skladbami podlah vč. podkladních vrstev, hydroizolačního systému a tepelné izolace podlahy na terénu po provedení kanalizačního ležatého potrubí. </w:t>
      </w:r>
    </w:p>
    <w:p w:rsidR="0021411C" w:rsidRPr="009640E8" w:rsidRDefault="0021411C" w:rsidP="0021411C">
      <w:pPr>
        <w:pStyle w:val="Odstavecseseznamem"/>
        <w:ind w:left="709" w:firstLine="709"/>
        <w:jc w:val="left"/>
        <w:rPr>
          <w:rFonts w:ascii="Arial Narrow" w:hAnsi="Arial Narrow"/>
        </w:rPr>
      </w:pPr>
      <w:r w:rsidRPr="009640E8">
        <w:rPr>
          <w:rFonts w:ascii="Arial Narrow" w:hAnsi="Arial Narrow"/>
        </w:rPr>
        <w:t xml:space="preserve">Příčkovky budou z pórobetonových tvárnic YTONG (XELLA) </w:t>
      </w:r>
      <w:proofErr w:type="spellStart"/>
      <w:r w:rsidRPr="009640E8">
        <w:rPr>
          <w:rFonts w:ascii="Arial Narrow" w:hAnsi="Arial Narrow"/>
        </w:rPr>
        <w:t>tl</w:t>
      </w:r>
      <w:proofErr w:type="spellEnd"/>
      <w:r w:rsidRPr="009640E8">
        <w:rPr>
          <w:rFonts w:ascii="Arial Narrow" w:hAnsi="Arial Narrow"/>
        </w:rPr>
        <w:t xml:space="preserve">. 125 a 150 mm), alternativně z POROTHERM 8. Překlady jsou navržené </w:t>
      </w:r>
      <w:proofErr w:type="spellStart"/>
      <w:r w:rsidRPr="009640E8">
        <w:rPr>
          <w:rFonts w:ascii="Arial Narrow" w:hAnsi="Arial Narrow"/>
        </w:rPr>
        <w:t>prefamonolitické</w:t>
      </w:r>
      <w:proofErr w:type="spellEnd"/>
      <w:r w:rsidRPr="009640E8">
        <w:rPr>
          <w:rFonts w:ascii="Arial Narrow" w:hAnsi="Arial Narrow"/>
        </w:rPr>
        <w:t xml:space="preserve">, v místech otvorů. Strop -krov je navrženo ponechat stávající s doplněním v místech potřeby a v místech zastarání, je to tradiční tesařsky vázaný. </w:t>
      </w:r>
    </w:p>
    <w:p w:rsidR="0021411C" w:rsidRPr="009640E8" w:rsidRDefault="0021411C" w:rsidP="0021411C">
      <w:pPr>
        <w:pStyle w:val="Odstavecseseznamem"/>
        <w:ind w:left="709" w:firstLine="709"/>
        <w:jc w:val="left"/>
        <w:rPr>
          <w:rFonts w:ascii="Arial Narrow" w:hAnsi="Arial Narrow"/>
        </w:rPr>
      </w:pPr>
      <w:r w:rsidRPr="009640E8">
        <w:rPr>
          <w:rFonts w:ascii="Arial Narrow" w:hAnsi="Arial Narrow"/>
        </w:rPr>
        <w:t xml:space="preserve">Nově navržené rozvody kanalizace budou v prostorech nově navrženého </w:t>
      </w:r>
      <w:r>
        <w:rPr>
          <w:rFonts w:ascii="Arial Narrow" w:hAnsi="Arial Narrow"/>
        </w:rPr>
        <w:t xml:space="preserve">sprchy, </w:t>
      </w:r>
      <w:r w:rsidRPr="009640E8">
        <w:rPr>
          <w:rFonts w:ascii="Arial Narrow" w:hAnsi="Arial Narrow"/>
        </w:rPr>
        <w:t>WC a předsíně, stejně tak to je i v případě vodovodního potrubí a elektroinstalace.</w:t>
      </w:r>
    </w:p>
    <w:p w:rsidR="0021411C" w:rsidRPr="009640E8" w:rsidRDefault="0021411C" w:rsidP="0021411C">
      <w:pPr>
        <w:pStyle w:val="Odstavecseseznamem"/>
        <w:ind w:left="709" w:firstLine="709"/>
        <w:jc w:val="left"/>
        <w:rPr>
          <w:rFonts w:ascii="Arial Narrow" w:hAnsi="Arial Narrow"/>
        </w:rPr>
      </w:pPr>
      <w:r w:rsidRPr="009640E8">
        <w:rPr>
          <w:rFonts w:ascii="Arial Narrow" w:hAnsi="Arial Narrow"/>
        </w:rPr>
        <w:t xml:space="preserve">Podrobný popis rozsahu prací </w:t>
      </w:r>
      <w:proofErr w:type="gramStart"/>
      <w:r w:rsidRPr="009640E8">
        <w:rPr>
          <w:rFonts w:ascii="Arial Narrow" w:hAnsi="Arial Narrow"/>
        </w:rPr>
        <w:t>viz. grafická</w:t>
      </w:r>
      <w:proofErr w:type="gramEnd"/>
      <w:r w:rsidRPr="009640E8">
        <w:rPr>
          <w:rFonts w:ascii="Arial Narrow" w:hAnsi="Arial Narrow"/>
        </w:rPr>
        <w:t xml:space="preserve"> část PD. </w:t>
      </w:r>
    </w:p>
    <w:p w:rsidR="007A56C8" w:rsidRPr="007A56C8" w:rsidRDefault="007A56C8" w:rsidP="007A56C8">
      <w:pPr>
        <w:autoSpaceDE w:val="0"/>
        <w:autoSpaceDN w:val="0"/>
        <w:adjustRightInd w:val="0"/>
        <w:ind w:left="709"/>
        <w:jc w:val="left"/>
        <w:rPr>
          <w:szCs w:val="24"/>
        </w:rPr>
      </w:pPr>
    </w:p>
    <w:p w:rsidR="00662A42" w:rsidRPr="00174772" w:rsidRDefault="00E14D6F" w:rsidP="003A17B1">
      <w:pPr>
        <w:numPr>
          <w:ilvl w:val="1"/>
          <w:numId w:val="1"/>
        </w:numPr>
        <w:tabs>
          <w:tab w:val="clear" w:pos="432"/>
          <w:tab w:val="num" w:pos="567"/>
        </w:tabs>
        <w:spacing w:after="120" w:line="276" w:lineRule="auto"/>
        <w:ind w:left="567" w:hanging="567"/>
        <w:outlineLvl w:val="1"/>
        <w:rPr>
          <w:rFonts w:ascii="Arial Narrow" w:hAnsi="Arial Narrow"/>
          <w:szCs w:val="24"/>
          <w:u w:val="single"/>
        </w:rPr>
      </w:pPr>
      <w:bookmarkStart w:id="32" w:name="_Toc508351614"/>
      <w:r w:rsidRPr="00174772">
        <w:rPr>
          <w:rFonts w:ascii="Arial Narrow" w:hAnsi="Arial Narrow"/>
          <w:szCs w:val="24"/>
          <w:u w:val="single"/>
        </w:rPr>
        <w:t>Bezbariérové užívání stavby</w:t>
      </w:r>
      <w:bookmarkEnd w:id="32"/>
    </w:p>
    <w:p w:rsidR="007A56C8" w:rsidRPr="00A00725" w:rsidRDefault="007A56C8" w:rsidP="009640E8">
      <w:pPr>
        <w:autoSpaceDE w:val="0"/>
        <w:autoSpaceDN w:val="0"/>
        <w:adjustRightInd w:val="0"/>
        <w:ind w:left="709" w:firstLine="709"/>
        <w:jc w:val="left"/>
        <w:rPr>
          <w:rFonts w:ascii="Arial Narrow" w:hAnsi="Arial Narrow"/>
          <w:szCs w:val="24"/>
        </w:rPr>
      </w:pPr>
      <w:r w:rsidRPr="00A00725">
        <w:rPr>
          <w:rFonts w:ascii="Arial Narrow" w:hAnsi="Arial Narrow"/>
          <w:szCs w:val="24"/>
        </w:rPr>
        <w:t>Pro objekt není předpoklad pro užívání osobami s omezenou schopností pohybu a orientace.</w:t>
      </w:r>
    </w:p>
    <w:p w:rsidR="007A56C8" w:rsidRPr="007A56C8" w:rsidRDefault="007A56C8" w:rsidP="007A56C8">
      <w:pPr>
        <w:autoSpaceDE w:val="0"/>
        <w:autoSpaceDN w:val="0"/>
        <w:adjustRightInd w:val="0"/>
        <w:ind w:left="709"/>
        <w:jc w:val="left"/>
        <w:rPr>
          <w:szCs w:val="24"/>
        </w:rPr>
      </w:pPr>
    </w:p>
    <w:p w:rsidR="008C58AE" w:rsidRPr="00174772" w:rsidRDefault="00E14D6F" w:rsidP="003A17B1">
      <w:pPr>
        <w:numPr>
          <w:ilvl w:val="1"/>
          <w:numId w:val="1"/>
        </w:numPr>
        <w:tabs>
          <w:tab w:val="clear" w:pos="432"/>
          <w:tab w:val="num" w:pos="567"/>
        </w:tabs>
        <w:spacing w:after="120" w:line="276" w:lineRule="auto"/>
        <w:ind w:left="567" w:hanging="567"/>
        <w:outlineLvl w:val="1"/>
        <w:rPr>
          <w:rFonts w:ascii="Arial Narrow" w:hAnsi="Arial Narrow"/>
          <w:szCs w:val="24"/>
        </w:rPr>
      </w:pPr>
      <w:bookmarkStart w:id="33" w:name="_Toc508351615"/>
      <w:r w:rsidRPr="00174772">
        <w:rPr>
          <w:rFonts w:ascii="Arial Narrow" w:hAnsi="Arial Narrow"/>
          <w:szCs w:val="24"/>
          <w:u w:val="single"/>
        </w:rPr>
        <w:t>Bezpečnost při užívání stavby</w:t>
      </w:r>
      <w:bookmarkEnd w:id="33"/>
    </w:p>
    <w:p w:rsidR="007A56C8" w:rsidRPr="00A00725" w:rsidRDefault="007A56C8" w:rsidP="00813299">
      <w:pPr>
        <w:autoSpaceDE w:val="0"/>
        <w:autoSpaceDN w:val="0"/>
        <w:adjustRightInd w:val="0"/>
        <w:ind w:left="709" w:firstLine="709"/>
        <w:jc w:val="left"/>
        <w:rPr>
          <w:rFonts w:ascii="Arial Narrow" w:hAnsi="Arial Narrow"/>
          <w:szCs w:val="24"/>
        </w:rPr>
      </w:pPr>
      <w:bookmarkStart w:id="34" w:name="_Toc353804827"/>
      <w:r w:rsidRPr="00A00725">
        <w:rPr>
          <w:rFonts w:ascii="Arial Narrow" w:hAnsi="Arial Narrow"/>
          <w:szCs w:val="24"/>
        </w:rPr>
        <w:t>Stavba je navržena tak aby splňovala bezpečnost při užívání stavby, která je</w:t>
      </w:r>
    </w:p>
    <w:p w:rsidR="007A56C8" w:rsidRDefault="007A56C8" w:rsidP="00B81D70">
      <w:pPr>
        <w:spacing w:line="276" w:lineRule="auto"/>
        <w:ind w:left="567" w:firstLine="142"/>
        <w:rPr>
          <w:rFonts w:ascii="Arial Narrow" w:hAnsi="Arial Narrow"/>
          <w:szCs w:val="24"/>
        </w:rPr>
      </w:pPr>
      <w:r w:rsidRPr="00A00725">
        <w:rPr>
          <w:rFonts w:ascii="Arial Narrow" w:hAnsi="Arial Narrow"/>
          <w:szCs w:val="24"/>
        </w:rPr>
        <w:t>zajištěna návrhem podle platných norem a legislativ. Veškeré materiály a výrobky</w:t>
      </w:r>
      <w:r w:rsidR="00B81D70">
        <w:rPr>
          <w:rFonts w:ascii="Arial Narrow" w:hAnsi="Arial Narrow"/>
          <w:szCs w:val="24"/>
        </w:rPr>
        <w:t xml:space="preserve"> </w:t>
      </w:r>
      <w:r w:rsidRPr="00A00725">
        <w:rPr>
          <w:rFonts w:ascii="Arial Narrow" w:hAnsi="Arial Narrow"/>
          <w:szCs w:val="24"/>
        </w:rPr>
        <w:t>musí být užívány jen tím způsobem</w:t>
      </w:r>
      <w:r w:rsidR="008E5BC0" w:rsidRPr="00A00725">
        <w:rPr>
          <w:rFonts w:ascii="Arial Narrow" w:hAnsi="Arial Narrow"/>
          <w:szCs w:val="24"/>
        </w:rPr>
        <w:t>,</w:t>
      </w:r>
      <w:r w:rsidRPr="00A00725">
        <w:rPr>
          <w:rFonts w:ascii="Arial Narrow" w:hAnsi="Arial Narrow"/>
          <w:szCs w:val="24"/>
        </w:rPr>
        <w:t xml:space="preserve"> ke kterému jsou určeny a v</w:t>
      </w:r>
      <w:r w:rsidR="00B81D70">
        <w:rPr>
          <w:rFonts w:ascii="Arial Narrow" w:hAnsi="Arial Narrow"/>
          <w:szCs w:val="24"/>
        </w:rPr>
        <w:t> </w:t>
      </w:r>
      <w:r w:rsidRPr="00A00725">
        <w:rPr>
          <w:rFonts w:ascii="Arial Narrow" w:hAnsi="Arial Narrow"/>
          <w:szCs w:val="24"/>
        </w:rPr>
        <w:t>souladu</w:t>
      </w:r>
      <w:r w:rsidR="00B81D70">
        <w:rPr>
          <w:rFonts w:ascii="Arial Narrow" w:hAnsi="Arial Narrow"/>
          <w:szCs w:val="24"/>
        </w:rPr>
        <w:t xml:space="preserve"> </w:t>
      </w:r>
      <w:r w:rsidRPr="00A00725">
        <w:rPr>
          <w:rFonts w:ascii="Arial Narrow" w:hAnsi="Arial Narrow"/>
          <w:szCs w:val="24"/>
        </w:rPr>
        <w:t>s podmínkami jejich výrobce.</w:t>
      </w:r>
      <w:r w:rsidR="00B81D70">
        <w:rPr>
          <w:rFonts w:ascii="Arial Narrow" w:hAnsi="Arial Narrow"/>
          <w:szCs w:val="24"/>
        </w:rPr>
        <w:t xml:space="preserve"> Samotné staveniště bude oploceno mobilní oplocením.</w:t>
      </w:r>
    </w:p>
    <w:p w:rsidR="00FF5FB4" w:rsidRPr="00FF5FB4" w:rsidRDefault="00FF5FB4" w:rsidP="00FF5FB4">
      <w:pPr>
        <w:spacing w:line="276" w:lineRule="auto"/>
        <w:ind w:firstLine="709"/>
        <w:rPr>
          <w:rFonts w:ascii="Arial Narrow" w:hAnsi="Arial Narrow"/>
          <w:szCs w:val="24"/>
        </w:rPr>
      </w:pPr>
    </w:p>
    <w:p w:rsidR="00DB20D8" w:rsidRPr="00174772" w:rsidRDefault="00E14D6F" w:rsidP="003A17B1">
      <w:pPr>
        <w:numPr>
          <w:ilvl w:val="1"/>
          <w:numId w:val="1"/>
        </w:numPr>
        <w:tabs>
          <w:tab w:val="clear" w:pos="432"/>
          <w:tab w:val="num" w:pos="567"/>
        </w:tabs>
        <w:spacing w:after="120" w:line="276" w:lineRule="auto"/>
        <w:ind w:left="567" w:hanging="567"/>
        <w:outlineLvl w:val="1"/>
        <w:rPr>
          <w:rFonts w:ascii="Arial Narrow" w:hAnsi="Arial Narrow"/>
          <w:szCs w:val="24"/>
        </w:rPr>
      </w:pPr>
      <w:bookmarkStart w:id="35" w:name="_Toc508351616"/>
      <w:bookmarkEnd w:id="34"/>
      <w:r w:rsidRPr="00174772">
        <w:rPr>
          <w:rFonts w:ascii="Arial Narrow" w:hAnsi="Arial Narrow"/>
          <w:szCs w:val="24"/>
          <w:u w:val="single"/>
        </w:rPr>
        <w:t xml:space="preserve">Základní </w:t>
      </w:r>
      <w:r w:rsidR="00395977" w:rsidRPr="00174772">
        <w:rPr>
          <w:rFonts w:ascii="Arial Narrow" w:hAnsi="Arial Narrow"/>
          <w:szCs w:val="24"/>
          <w:u w:val="single"/>
        </w:rPr>
        <w:t>charakteristika objektů</w:t>
      </w:r>
      <w:bookmarkEnd w:id="35"/>
    </w:p>
    <w:p w:rsidR="00395977" w:rsidRPr="00174772" w:rsidRDefault="0089657B" w:rsidP="003A17B1">
      <w:pPr>
        <w:numPr>
          <w:ilvl w:val="0"/>
          <w:numId w:val="5"/>
        </w:numPr>
        <w:tabs>
          <w:tab w:val="clear" w:pos="360"/>
        </w:tabs>
        <w:spacing w:after="120" w:line="276" w:lineRule="auto"/>
        <w:ind w:left="567" w:hanging="567"/>
        <w:outlineLvl w:val="1"/>
        <w:rPr>
          <w:rFonts w:ascii="Arial Narrow" w:hAnsi="Arial Narrow"/>
          <w:szCs w:val="24"/>
          <w:u w:val="single"/>
        </w:rPr>
      </w:pPr>
      <w:bookmarkStart w:id="36" w:name="_Toc508351617"/>
      <w:r w:rsidRPr="00174772">
        <w:rPr>
          <w:rFonts w:ascii="Arial Narrow" w:hAnsi="Arial Narrow"/>
          <w:szCs w:val="24"/>
          <w:u w:val="single"/>
        </w:rPr>
        <w:t>s</w:t>
      </w:r>
      <w:r w:rsidR="00395977" w:rsidRPr="00174772">
        <w:rPr>
          <w:rFonts w:ascii="Arial Narrow" w:hAnsi="Arial Narrow"/>
          <w:szCs w:val="24"/>
          <w:u w:val="single"/>
        </w:rPr>
        <w:t>tavební řešení</w:t>
      </w:r>
      <w:bookmarkEnd w:id="36"/>
    </w:p>
    <w:p w:rsidR="008E5BC0" w:rsidRDefault="00386ACA" w:rsidP="00663B75">
      <w:pPr>
        <w:autoSpaceDE w:val="0"/>
        <w:autoSpaceDN w:val="0"/>
        <w:adjustRightInd w:val="0"/>
        <w:ind w:left="709" w:firstLine="709"/>
        <w:jc w:val="left"/>
        <w:rPr>
          <w:rFonts w:ascii="Arial Narrow" w:hAnsi="Arial Narrow"/>
          <w:szCs w:val="24"/>
        </w:rPr>
      </w:pPr>
      <w:r w:rsidRPr="00386ACA">
        <w:rPr>
          <w:rFonts w:ascii="Arial Narrow" w:hAnsi="Arial Narrow"/>
          <w:szCs w:val="24"/>
        </w:rPr>
        <w:t xml:space="preserve">Záměrem opravy </w:t>
      </w:r>
      <w:r w:rsidR="00663B75">
        <w:rPr>
          <w:rFonts w:ascii="Arial Narrow" w:hAnsi="Arial Narrow"/>
          <w:szCs w:val="24"/>
        </w:rPr>
        <w:t>objektu skautů</w:t>
      </w:r>
      <w:r w:rsidRPr="00386ACA">
        <w:rPr>
          <w:rFonts w:ascii="Arial Narrow" w:hAnsi="Arial Narrow"/>
          <w:szCs w:val="24"/>
        </w:rPr>
        <w:t xml:space="preserve"> je vytvoření funkčního prostoru pro </w:t>
      </w:r>
      <w:r w:rsidR="00663B75">
        <w:rPr>
          <w:rFonts w:ascii="Arial Narrow" w:hAnsi="Arial Narrow"/>
          <w:szCs w:val="24"/>
        </w:rPr>
        <w:t xml:space="preserve">schůzky, skladování herních pomůcek, </w:t>
      </w:r>
      <w:proofErr w:type="spellStart"/>
      <w:r w:rsidR="00663B75">
        <w:rPr>
          <w:rFonts w:ascii="Arial Narrow" w:hAnsi="Arial Narrow"/>
          <w:szCs w:val="24"/>
        </w:rPr>
        <w:t>relax</w:t>
      </w:r>
      <w:proofErr w:type="spellEnd"/>
      <w:r w:rsidR="00663B75">
        <w:rPr>
          <w:rFonts w:ascii="Arial Narrow" w:hAnsi="Arial Narrow"/>
          <w:szCs w:val="24"/>
        </w:rPr>
        <w:t xml:space="preserve"> a odpočinek.</w:t>
      </w:r>
      <w:r w:rsidRPr="00386ACA">
        <w:rPr>
          <w:rFonts w:ascii="Arial Narrow" w:hAnsi="Arial Narrow"/>
          <w:szCs w:val="24"/>
        </w:rPr>
        <w:t xml:space="preserve"> Stavba odpovídá současným trendům na volnočasové aktivity a </w:t>
      </w:r>
      <w:proofErr w:type="spellStart"/>
      <w:r w:rsidRPr="00386ACA">
        <w:rPr>
          <w:rFonts w:ascii="Arial Narrow" w:hAnsi="Arial Narrow"/>
          <w:szCs w:val="24"/>
        </w:rPr>
        <w:t>relax</w:t>
      </w:r>
      <w:proofErr w:type="spellEnd"/>
      <w:r w:rsidRPr="00386ACA">
        <w:rPr>
          <w:rFonts w:ascii="Arial Narrow" w:hAnsi="Arial Narrow"/>
          <w:szCs w:val="24"/>
        </w:rPr>
        <w:t xml:space="preserve">, pokud možno v přírodním prostředí. Součástí stavby bude i </w:t>
      </w:r>
      <w:r w:rsidR="00663B75">
        <w:rPr>
          <w:rFonts w:ascii="Arial Narrow" w:hAnsi="Arial Narrow"/>
          <w:szCs w:val="24"/>
        </w:rPr>
        <w:t xml:space="preserve">oprava vstupního schodiště – vytvoření nových laviček. Dále bude řešit lepší uspořádání vnitřního prostoru a nové hygienické zázemí. </w:t>
      </w:r>
      <w:r w:rsidR="00397E44">
        <w:rPr>
          <w:rFonts w:ascii="Arial Narrow" w:hAnsi="Arial Narrow"/>
          <w:szCs w:val="24"/>
        </w:rPr>
        <w:t>Opravu</w:t>
      </w:r>
      <w:r w:rsidR="00663B75">
        <w:rPr>
          <w:rFonts w:ascii="Arial Narrow" w:hAnsi="Arial Narrow"/>
          <w:szCs w:val="24"/>
        </w:rPr>
        <w:t xml:space="preserve"> oken </w:t>
      </w:r>
      <w:r w:rsidR="00397E44">
        <w:rPr>
          <w:rFonts w:ascii="Arial Narrow" w:hAnsi="Arial Narrow"/>
          <w:szCs w:val="24"/>
        </w:rPr>
        <w:t>a opravu</w:t>
      </w:r>
      <w:r w:rsidR="00663B75">
        <w:rPr>
          <w:rFonts w:ascii="Arial Narrow" w:hAnsi="Arial Narrow"/>
          <w:szCs w:val="24"/>
        </w:rPr>
        <w:t xml:space="preserve"> ochranný</w:t>
      </w:r>
      <w:r w:rsidR="00397E44">
        <w:rPr>
          <w:rFonts w:ascii="Arial Narrow" w:hAnsi="Arial Narrow"/>
          <w:szCs w:val="24"/>
        </w:rPr>
        <w:t>ch</w:t>
      </w:r>
      <w:r w:rsidR="00663B75">
        <w:rPr>
          <w:rFonts w:ascii="Arial Narrow" w:hAnsi="Arial Narrow"/>
          <w:szCs w:val="24"/>
        </w:rPr>
        <w:t xml:space="preserve"> mříž</w:t>
      </w:r>
      <w:r w:rsidR="00397E44">
        <w:rPr>
          <w:rFonts w:ascii="Arial Narrow" w:hAnsi="Arial Narrow"/>
          <w:szCs w:val="24"/>
        </w:rPr>
        <w:t>í</w:t>
      </w:r>
      <w:r w:rsidR="00663B75">
        <w:rPr>
          <w:rFonts w:ascii="Arial Narrow" w:hAnsi="Arial Narrow"/>
          <w:szCs w:val="24"/>
        </w:rPr>
        <w:t>.</w:t>
      </w:r>
    </w:p>
    <w:p w:rsidR="00386ACA" w:rsidRPr="00FF5FB4" w:rsidRDefault="00386ACA" w:rsidP="00386ACA">
      <w:pPr>
        <w:autoSpaceDE w:val="0"/>
        <w:autoSpaceDN w:val="0"/>
        <w:adjustRightInd w:val="0"/>
        <w:ind w:left="709"/>
        <w:jc w:val="left"/>
        <w:rPr>
          <w:rFonts w:ascii="Arial Narrow" w:hAnsi="Arial Narrow"/>
          <w:szCs w:val="24"/>
        </w:rPr>
      </w:pPr>
    </w:p>
    <w:p w:rsidR="00976EBB" w:rsidRPr="00174772" w:rsidRDefault="0089657B" w:rsidP="003A17B1">
      <w:pPr>
        <w:numPr>
          <w:ilvl w:val="0"/>
          <w:numId w:val="5"/>
        </w:numPr>
        <w:tabs>
          <w:tab w:val="clear" w:pos="360"/>
        </w:tabs>
        <w:spacing w:after="120" w:line="276" w:lineRule="auto"/>
        <w:ind w:left="567" w:hanging="567"/>
        <w:outlineLvl w:val="1"/>
        <w:rPr>
          <w:rFonts w:ascii="Arial Narrow" w:hAnsi="Arial Narrow"/>
          <w:szCs w:val="24"/>
          <w:u w:val="single"/>
        </w:rPr>
      </w:pPr>
      <w:bookmarkStart w:id="37" w:name="_Toc508351618"/>
      <w:r w:rsidRPr="00174772">
        <w:rPr>
          <w:rFonts w:ascii="Arial Narrow" w:hAnsi="Arial Narrow"/>
          <w:szCs w:val="24"/>
          <w:u w:val="single"/>
        </w:rPr>
        <w:t>k</w:t>
      </w:r>
      <w:r w:rsidR="00976EBB" w:rsidRPr="00174772">
        <w:rPr>
          <w:rFonts w:ascii="Arial Narrow" w:hAnsi="Arial Narrow"/>
          <w:szCs w:val="24"/>
          <w:u w:val="single"/>
        </w:rPr>
        <w:t>onstrukční a materiálové řešení</w:t>
      </w:r>
      <w:bookmarkEnd w:id="37"/>
    </w:p>
    <w:p w:rsidR="00663B75" w:rsidRPr="00663B75" w:rsidRDefault="00663B75" w:rsidP="00663B75">
      <w:pPr>
        <w:pStyle w:val="Odstavecseseznamem"/>
        <w:ind w:left="709" w:firstLine="709"/>
        <w:rPr>
          <w:rFonts w:ascii="Arial Narrow" w:hAnsi="Arial Narrow"/>
        </w:rPr>
      </w:pPr>
      <w:r w:rsidRPr="00663B75">
        <w:rPr>
          <w:rFonts w:ascii="Arial Narrow" w:hAnsi="Arial Narrow"/>
        </w:rPr>
        <w:t xml:space="preserve">Příčkovky budou z pórobetonových tvárnic YTONG (XELLA) </w:t>
      </w:r>
      <w:proofErr w:type="spellStart"/>
      <w:r w:rsidRPr="00663B75">
        <w:rPr>
          <w:rFonts w:ascii="Arial Narrow" w:hAnsi="Arial Narrow"/>
        </w:rPr>
        <w:t>tl</w:t>
      </w:r>
      <w:proofErr w:type="spellEnd"/>
      <w:r w:rsidRPr="00663B75">
        <w:rPr>
          <w:rFonts w:ascii="Arial Narrow" w:hAnsi="Arial Narrow"/>
        </w:rPr>
        <w:t xml:space="preserve">. 125 a 150 mm), alternativně z POROTHERM 8. Překlady jsou navržené </w:t>
      </w:r>
      <w:proofErr w:type="spellStart"/>
      <w:r w:rsidRPr="00663B75">
        <w:rPr>
          <w:rFonts w:ascii="Arial Narrow" w:hAnsi="Arial Narrow"/>
        </w:rPr>
        <w:t>prefamonolitické</w:t>
      </w:r>
      <w:proofErr w:type="spellEnd"/>
      <w:r w:rsidRPr="00663B75">
        <w:rPr>
          <w:rFonts w:ascii="Arial Narrow" w:hAnsi="Arial Narrow"/>
        </w:rPr>
        <w:t xml:space="preserve">, v místech otvorů. Strop -krov je navrženo ponechat stávající s doplněním v místech potřeby a v místech zastarání, je to tradiční tesařsky vázaný. </w:t>
      </w:r>
    </w:p>
    <w:p w:rsidR="00663B75" w:rsidRPr="00663B75" w:rsidRDefault="00663B75" w:rsidP="00663B75">
      <w:pPr>
        <w:pStyle w:val="Odstavecseseznamem"/>
        <w:ind w:left="709" w:firstLine="709"/>
        <w:rPr>
          <w:rFonts w:ascii="Arial Narrow" w:hAnsi="Arial Narrow"/>
        </w:rPr>
      </w:pPr>
      <w:r w:rsidRPr="00663B75">
        <w:rPr>
          <w:rFonts w:ascii="Arial Narrow" w:hAnsi="Arial Narrow"/>
        </w:rPr>
        <w:t>Nově navržené rozvody kanalizace budou v prostorech nově navrženého WC a předsíně, stejně tak to je i v případě vodovodního potrubí a elektroinstalace.</w:t>
      </w:r>
    </w:p>
    <w:p w:rsidR="00663B75" w:rsidRPr="00663B75" w:rsidRDefault="00663B75" w:rsidP="00663B75">
      <w:pPr>
        <w:pStyle w:val="Odstavecseseznamem"/>
        <w:ind w:left="709"/>
        <w:rPr>
          <w:rFonts w:ascii="Arial Narrow" w:hAnsi="Arial Narrow"/>
        </w:rPr>
      </w:pPr>
      <w:r w:rsidRPr="00663B75">
        <w:rPr>
          <w:rFonts w:ascii="Arial Narrow" w:hAnsi="Arial Narrow"/>
        </w:rPr>
        <w:t xml:space="preserve">Podrobný popis rozsahu prací </w:t>
      </w:r>
      <w:proofErr w:type="gramStart"/>
      <w:r w:rsidRPr="00663B75">
        <w:rPr>
          <w:rFonts w:ascii="Arial Narrow" w:hAnsi="Arial Narrow"/>
        </w:rPr>
        <w:t>viz. grafická</w:t>
      </w:r>
      <w:proofErr w:type="gramEnd"/>
      <w:r w:rsidRPr="00663B75">
        <w:rPr>
          <w:rFonts w:ascii="Arial Narrow" w:hAnsi="Arial Narrow"/>
        </w:rPr>
        <w:t xml:space="preserve"> část PD. </w:t>
      </w:r>
    </w:p>
    <w:p w:rsidR="00663B75" w:rsidRPr="00663B75" w:rsidRDefault="00663B75" w:rsidP="00663B75">
      <w:pPr>
        <w:pStyle w:val="Odstavecseseznamem"/>
        <w:ind w:left="709"/>
        <w:rPr>
          <w:rFonts w:ascii="Arial Narrow" w:hAnsi="Arial Narrow"/>
          <w:i/>
          <w:iCs/>
          <w:szCs w:val="24"/>
        </w:rPr>
      </w:pPr>
      <w:r w:rsidRPr="00663B75">
        <w:rPr>
          <w:rFonts w:ascii="Arial Narrow" w:hAnsi="Arial Narrow"/>
          <w:i/>
          <w:iCs/>
          <w:szCs w:val="24"/>
        </w:rPr>
        <w:t>Navrhované materiály</w:t>
      </w:r>
    </w:p>
    <w:p w:rsidR="00663B75" w:rsidRPr="00663B75" w:rsidRDefault="00663B75" w:rsidP="00663B75">
      <w:pPr>
        <w:pStyle w:val="Odstavecseseznamem"/>
        <w:ind w:left="709" w:firstLine="709"/>
        <w:rPr>
          <w:rFonts w:ascii="Arial Narrow" w:hAnsi="Arial Narrow"/>
          <w:iCs/>
          <w:szCs w:val="24"/>
        </w:rPr>
      </w:pPr>
      <w:r w:rsidRPr="00663B75">
        <w:rPr>
          <w:rFonts w:ascii="Arial Narrow" w:hAnsi="Arial Narrow"/>
          <w:iCs/>
          <w:szCs w:val="24"/>
        </w:rPr>
        <w:t xml:space="preserve">Beton na konstrukce bude třídy B15 - B20. Výztuž bude především z oceli 10 425 (V), konstrukční 10 216 (E), svařované výztužné sítě </w:t>
      </w:r>
      <w:proofErr w:type="gramStart"/>
      <w:r w:rsidRPr="00663B75">
        <w:rPr>
          <w:rFonts w:ascii="Arial Narrow" w:hAnsi="Arial Narrow"/>
          <w:iCs/>
          <w:szCs w:val="24"/>
        </w:rPr>
        <w:t>KARI  z materiálu</w:t>
      </w:r>
      <w:proofErr w:type="gramEnd"/>
      <w:r w:rsidRPr="00663B75">
        <w:rPr>
          <w:rFonts w:ascii="Arial Narrow" w:hAnsi="Arial Narrow"/>
          <w:iCs/>
          <w:szCs w:val="24"/>
        </w:rPr>
        <w:t xml:space="preserve"> </w:t>
      </w:r>
      <w:proofErr w:type="spellStart"/>
      <w:r w:rsidRPr="00663B75">
        <w:rPr>
          <w:rFonts w:ascii="Arial Narrow" w:hAnsi="Arial Narrow"/>
          <w:iCs/>
          <w:szCs w:val="24"/>
        </w:rPr>
        <w:t>BSt</w:t>
      </w:r>
      <w:proofErr w:type="spellEnd"/>
      <w:r w:rsidRPr="00663B75">
        <w:rPr>
          <w:rFonts w:ascii="Arial Narrow" w:hAnsi="Arial Narrow"/>
          <w:iCs/>
          <w:szCs w:val="24"/>
        </w:rPr>
        <w:t xml:space="preserve"> 500 M podle DIN 488-4. </w:t>
      </w:r>
    </w:p>
    <w:p w:rsidR="00663B75" w:rsidRPr="00663B75" w:rsidRDefault="00663B75" w:rsidP="00663B75">
      <w:pPr>
        <w:pStyle w:val="Odstavecseseznamem"/>
        <w:ind w:left="709" w:firstLine="709"/>
        <w:rPr>
          <w:rFonts w:ascii="Arial Narrow" w:hAnsi="Arial Narrow"/>
          <w:iCs/>
          <w:szCs w:val="24"/>
        </w:rPr>
      </w:pPr>
      <w:r w:rsidRPr="00663B75">
        <w:rPr>
          <w:rFonts w:ascii="Arial Narrow" w:hAnsi="Arial Narrow"/>
          <w:iCs/>
          <w:szCs w:val="24"/>
        </w:rPr>
        <w:t>Dřevěné prvky jsou navrženy ze dřeva jehličnatého třídy SI, chemicky ošetřeny proti dřevokaznému hmyzu a houbám.</w:t>
      </w:r>
    </w:p>
    <w:p w:rsidR="00663B75" w:rsidRPr="00663B75" w:rsidRDefault="00663B75" w:rsidP="00663B75">
      <w:pPr>
        <w:pStyle w:val="Odstavecseseznamem"/>
        <w:ind w:left="709" w:firstLine="709"/>
        <w:rPr>
          <w:rFonts w:ascii="Arial Narrow" w:hAnsi="Arial Narrow"/>
          <w:iCs/>
          <w:szCs w:val="24"/>
        </w:rPr>
      </w:pPr>
      <w:r w:rsidRPr="00663B75">
        <w:rPr>
          <w:rFonts w:ascii="Arial Narrow" w:hAnsi="Arial Narrow"/>
          <w:iCs/>
          <w:szCs w:val="24"/>
        </w:rPr>
        <w:t>Ocelové nosníky budou z válcované oceli standardní výrobní řady dle výběru projektanta.</w:t>
      </w:r>
    </w:p>
    <w:p w:rsidR="006001E1" w:rsidRPr="00FF5FB4" w:rsidRDefault="006001E1" w:rsidP="0043468E">
      <w:pPr>
        <w:autoSpaceDE w:val="0"/>
        <w:autoSpaceDN w:val="0"/>
        <w:adjustRightInd w:val="0"/>
        <w:jc w:val="left"/>
        <w:rPr>
          <w:rFonts w:ascii="Arial Narrow" w:hAnsi="Arial Narrow"/>
          <w:szCs w:val="24"/>
        </w:rPr>
      </w:pPr>
    </w:p>
    <w:p w:rsidR="00976EBB" w:rsidRPr="00174772" w:rsidRDefault="0089657B" w:rsidP="003A17B1">
      <w:pPr>
        <w:numPr>
          <w:ilvl w:val="0"/>
          <w:numId w:val="5"/>
        </w:numPr>
        <w:tabs>
          <w:tab w:val="clear" w:pos="360"/>
        </w:tabs>
        <w:spacing w:after="120" w:line="276" w:lineRule="auto"/>
        <w:ind w:left="567" w:hanging="567"/>
        <w:outlineLvl w:val="1"/>
        <w:rPr>
          <w:rFonts w:ascii="Arial Narrow" w:hAnsi="Arial Narrow"/>
          <w:szCs w:val="24"/>
          <w:u w:val="single"/>
        </w:rPr>
      </w:pPr>
      <w:bookmarkStart w:id="38" w:name="_Toc508351619"/>
      <w:r w:rsidRPr="00174772">
        <w:rPr>
          <w:rFonts w:ascii="Arial Narrow" w:hAnsi="Arial Narrow"/>
          <w:szCs w:val="24"/>
          <w:u w:val="single"/>
        </w:rPr>
        <w:lastRenderedPageBreak/>
        <w:t>m</w:t>
      </w:r>
      <w:r w:rsidR="00976EBB" w:rsidRPr="00174772">
        <w:rPr>
          <w:rFonts w:ascii="Arial Narrow" w:hAnsi="Arial Narrow"/>
          <w:szCs w:val="24"/>
          <w:u w:val="single"/>
        </w:rPr>
        <w:t>echanická odolnost a stabilita</w:t>
      </w:r>
      <w:bookmarkEnd w:id="38"/>
    </w:p>
    <w:p w:rsidR="005C3449" w:rsidRPr="00663B75" w:rsidRDefault="005C3449" w:rsidP="00663B75">
      <w:pPr>
        <w:autoSpaceDE w:val="0"/>
        <w:autoSpaceDN w:val="0"/>
        <w:adjustRightInd w:val="0"/>
        <w:ind w:left="709" w:firstLine="709"/>
        <w:jc w:val="left"/>
        <w:rPr>
          <w:rFonts w:ascii="Arial Narrow" w:hAnsi="Arial Narrow"/>
          <w:szCs w:val="24"/>
        </w:rPr>
      </w:pPr>
      <w:bookmarkStart w:id="39" w:name="_Toc353804848"/>
      <w:r w:rsidRPr="00FF5FB4">
        <w:rPr>
          <w:rFonts w:ascii="Arial Narrow" w:hAnsi="Arial Narrow"/>
          <w:szCs w:val="24"/>
        </w:rPr>
        <w:t>Stavba je navržena tak, aby účinky zatížení a nepříznivé vlivy prostředí,</w:t>
      </w:r>
      <w:r w:rsidR="00663B75">
        <w:rPr>
          <w:rFonts w:ascii="Arial Narrow" w:hAnsi="Arial Narrow"/>
          <w:szCs w:val="24"/>
        </w:rPr>
        <w:t xml:space="preserve"> </w:t>
      </w:r>
      <w:r w:rsidRPr="00FF5FB4">
        <w:rPr>
          <w:rFonts w:ascii="Arial Narrow" w:hAnsi="Arial Narrow"/>
          <w:szCs w:val="24"/>
        </w:rPr>
        <w:t>kterým je vystavena během výstavby a užívání při řádně prováděné běžné údržbě,</w:t>
      </w:r>
      <w:r w:rsidR="00663B75">
        <w:rPr>
          <w:rFonts w:ascii="Arial Narrow" w:hAnsi="Arial Narrow"/>
          <w:szCs w:val="24"/>
        </w:rPr>
        <w:t xml:space="preserve"> </w:t>
      </w:r>
      <w:r w:rsidRPr="00FF5FB4">
        <w:rPr>
          <w:rFonts w:ascii="Arial Narrow" w:hAnsi="Arial Narrow"/>
          <w:szCs w:val="24"/>
        </w:rPr>
        <w:t>nezpůsobily poškození a přetvoření konstrukce a nedošlo k</w:t>
      </w:r>
      <w:r w:rsidR="00663B75">
        <w:rPr>
          <w:rFonts w:ascii="Arial Narrow" w:hAnsi="Arial Narrow"/>
          <w:szCs w:val="24"/>
        </w:rPr>
        <w:t> </w:t>
      </w:r>
      <w:r w:rsidRPr="00FF5FB4">
        <w:rPr>
          <w:rFonts w:ascii="Arial Narrow" w:hAnsi="Arial Narrow"/>
          <w:szCs w:val="24"/>
        </w:rPr>
        <w:t>ohrožení</w:t>
      </w:r>
      <w:r w:rsidR="00663B75">
        <w:rPr>
          <w:rFonts w:ascii="Arial Narrow" w:hAnsi="Arial Narrow"/>
          <w:szCs w:val="24"/>
        </w:rPr>
        <w:t xml:space="preserve"> </w:t>
      </w:r>
      <w:r w:rsidRPr="00FF5FB4">
        <w:rPr>
          <w:rFonts w:ascii="Arial Narrow" w:hAnsi="Arial Narrow"/>
          <w:szCs w:val="24"/>
        </w:rPr>
        <w:t>provozuschopnosti stavby.</w:t>
      </w:r>
    </w:p>
    <w:p w:rsidR="00FF5FB4" w:rsidRDefault="00FF5FB4" w:rsidP="00FF5FB4">
      <w:pPr>
        <w:spacing w:line="276" w:lineRule="auto"/>
        <w:ind w:firstLine="709"/>
        <w:rPr>
          <w:rFonts w:ascii="Arial Narrow" w:hAnsi="Arial Narrow"/>
          <w:highlight w:val="yellow"/>
        </w:rPr>
      </w:pPr>
    </w:p>
    <w:p w:rsidR="00DB20D8" w:rsidRPr="00174772" w:rsidRDefault="00395977" w:rsidP="003A17B1">
      <w:pPr>
        <w:numPr>
          <w:ilvl w:val="1"/>
          <w:numId w:val="1"/>
        </w:numPr>
        <w:tabs>
          <w:tab w:val="clear" w:pos="432"/>
          <w:tab w:val="num" w:pos="567"/>
        </w:tabs>
        <w:spacing w:after="120" w:line="276" w:lineRule="auto"/>
        <w:ind w:left="567" w:hanging="567"/>
        <w:outlineLvl w:val="1"/>
        <w:rPr>
          <w:rFonts w:ascii="Arial Narrow" w:hAnsi="Arial Narrow"/>
          <w:szCs w:val="24"/>
        </w:rPr>
      </w:pPr>
      <w:bookmarkStart w:id="40" w:name="_Toc508351620"/>
      <w:bookmarkEnd w:id="39"/>
      <w:r w:rsidRPr="00174772">
        <w:rPr>
          <w:rFonts w:ascii="Arial Narrow" w:hAnsi="Arial Narrow"/>
          <w:szCs w:val="24"/>
          <w:u w:val="single"/>
        </w:rPr>
        <w:t>Základní charakteristika technických a technologických zařízení</w:t>
      </w:r>
      <w:bookmarkEnd w:id="40"/>
    </w:p>
    <w:p w:rsidR="00395977" w:rsidRPr="00174772" w:rsidRDefault="0089657B" w:rsidP="003A17B1">
      <w:pPr>
        <w:numPr>
          <w:ilvl w:val="0"/>
          <w:numId w:val="6"/>
        </w:numPr>
        <w:tabs>
          <w:tab w:val="clear" w:pos="360"/>
          <w:tab w:val="num" w:pos="567"/>
        </w:tabs>
        <w:spacing w:after="120" w:line="276" w:lineRule="auto"/>
        <w:ind w:left="567" w:hanging="567"/>
        <w:outlineLvl w:val="1"/>
        <w:rPr>
          <w:rFonts w:ascii="Arial Narrow" w:hAnsi="Arial Narrow"/>
          <w:szCs w:val="24"/>
          <w:u w:val="single"/>
        </w:rPr>
      </w:pPr>
      <w:bookmarkStart w:id="41" w:name="_Toc508351621"/>
      <w:r w:rsidRPr="00174772">
        <w:rPr>
          <w:rFonts w:ascii="Arial Narrow" w:hAnsi="Arial Narrow"/>
          <w:szCs w:val="24"/>
          <w:u w:val="single"/>
        </w:rPr>
        <w:t>t</w:t>
      </w:r>
      <w:r w:rsidR="00395977" w:rsidRPr="00174772">
        <w:rPr>
          <w:rFonts w:ascii="Arial Narrow" w:hAnsi="Arial Narrow"/>
          <w:szCs w:val="24"/>
          <w:u w:val="single"/>
        </w:rPr>
        <w:t>echnické řešení</w:t>
      </w:r>
      <w:bookmarkEnd w:id="41"/>
    </w:p>
    <w:p w:rsidR="005C3449" w:rsidRPr="00DF4A58" w:rsidRDefault="00376289" w:rsidP="006A3B76">
      <w:pPr>
        <w:autoSpaceDE w:val="0"/>
        <w:autoSpaceDN w:val="0"/>
        <w:adjustRightInd w:val="0"/>
        <w:ind w:left="709" w:firstLine="709"/>
        <w:jc w:val="left"/>
        <w:rPr>
          <w:rFonts w:ascii="Arial Narrow" w:hAnsi="Arial Narrow"/>
          <w:szCs w:val="24"/>
        </w:rPr>
      </w:pPr>
      <w:r>
        <w:rPr>
          <w:rFonts w:ascii="Arial Narrow" w:hAnsi="Arial Narrow"/>
          <w:szCs w:val="24"/>
        </w:rPr>
        <w:t>S</w:t>
      </w:r>
      <w:r w:rsidR="005C3449" w:rsidRPr="00DF4A58">
        <w:rPr>
          <w:rFonts w:ascii="Arial Narrow" w:hAnsi="Arial Narrow"/>
          <w:szCs w:val="24"/>
        </w:rPr>
        <w:t>tavba je vybavena standardní</w:t>
      </w:r>
      <w:r>
        <w:rPr>
          <w:rFonts w:ascii="Arial Narrow" w:hAnsi="Arial Narrow"/>
          <w:szCs w:val="24"/>
        </w:rPr>
        <w:t xml:space="preserve">mi vybaveními – </w:t>
      </w:r>
      <w:r w:rsidR="00056985">
        <w:rPr>
          <w:rFonts w:ascii="Arial Narrow" w:hAnsi="Arial Narrow"/>
          <w:szCs w:val="24"/>
        </w:rPr>
        <w:t>kuchyňský kout</w:t>
      </w:r>
      <w:r w:rsidR="00663B75">
        <w:rPr>
          <w:rFonts w:ascii="Arial Narrow" w:hAnsi="Arial Narrow"/>
          <w:szCs w:val="24"/>
        </w:rPr>
        <w:t xml:space="preserve">, umyvadla, WC, </w:t>
      </w:r>
      <w:r w:rsidR="00E40262">
        <w:rPr>
          <w:rFonts w:ascii="Arial Narrow" w:hAnsi="Arial Narrow"/>
          <w:szCs w:val="24"/>
        </w:rPr>
        <w:t>atd.</w:t>
      </w:r>
    </w:p>
    <w:p w:rsidR="005C3449" w:rsidRPr="005C3449" w:rsidRDefault="005C3449" w:rsidP="005C3449">
      <w:pPr>
        <w:autoSpaceDE w:val="0"/>
        <w:autoSpaceDN w:val="0"/>
        <w:adjustRightInd w:val="0"/>
        <w:ind w:firstLine="709"/>
        <w:jc w:val="left"/>
        <w:rPr>
          <w:szCs w:val="24"/>
        </w:rPr>
      </w:pPr>
    </w:p>
    <w:p w:rsidR="00976EBB" w:rsidRPr="00174772" w:rsidRDefault="0089657B" w:rsidP="003A17B1">
      <w:pPr>
        <w:numPr>
          <w:ilvl w:val="0"/>
          <w:numId w:val="6"/>
        </w:numPr>
        <w:tabs>
          <w:tab w:val="clear" w:pos="360"/>
          <w:tab w:val="num" w:pos="567"/>
        </w:tabs>
        <w:spacing w:after="120" w:line="276" w:lineRule="auto"/>
        <w:ind w:left="567" w:hanging="567"/>
        <w:outlineLvl w:val="1"/>
        <w:rPr>
          <w:rFonts w:ascii="Arial Narrow" w:hAnsi="Arial Narrow"/>
          <w:szCs w:val="24"/>
          <w:u w:val="single"/>
        </w:rPr>
      </w:pPr>
      <w:bookmarkStart w:id="42" w:name="_Toc508351622"/>
      <w:r w:rsidRPr="00174772">
        <w:rPr>
          <w:rFonts w:ascii="Arial Narrow" w:hAnsi="Arial Narrow"/>
          <w:szCs w:val="24"/>
          <w:u w:val="single"/>
        </w:rPr>
        <w:t>v</w:t>
      </w:r>
      <w:r w:rsidR="00976EBB" w:rsidRPr="00174772">
        <w:rPr>
          <w:rFonts w:ascii="Arial Narrow" w:hAnsi="Arial Narrow"/>
          <w:szCs w:val="24"/>
          <w:u w:val="single"/>
        </w:rPr>
        <w:t>ýčet technických a technologických zařízení</w:t>
      </w:r>
      <w:bookmarkEnd w:id="42"/>
    </w:p>
    <w:p w:rsidR="005C3449" w:rsidRPr="00DF4A58" w:rsidRDefault="00E40262" w:rsidP="00EC244E">
      <w:pPr>
        <w:autoSpaceDE w:val="0"/>
        <w:autoSpaceDN w:val="0"/>
        <w:adjustRightInd w:val="0"/>
        <w:ind w:firstLine="709"/>
        <w:jc w:val="left"/>
        <w:rPr>
          <w:rFonts w:ascii="Arial Narrow" w:hAnsi="Arial Narrow"/>
          <w:szCs w:val="24"/>
        </w:rPr>
      </w:pPr>
      <w:r>
        <w:rPr>
          <w:rFonts w:ascii="Arial Narrow" w:hAnsi="Arial Narrow"/>
          <w:szCs w:val="24"/>
        </w:rPr>
        <w:t>Neřeší se.</w:t>
      </w:r>
    </w:p>
    <w:p w:rsidR="00EC244E" w:rsidRPr="00EC244E" w:rsidRDefault="00EC244E" w:rsidP="00EC244E">
      <w:pPr>
        <w:autoSpaceDE w:val="0"/>
        <w:autoSpaceDN w:val="0"/>
        <w:adjustRightInd w:val="0"/>
        <w:ind w:firstLine="709"/>
        <w:jc w:val="left"/>
        <w:rPr>
          <w:szCs w:val="24"/>
        </w:rPr>
      </w:pPr>
    </w:p>
    <w:p w:rsidR="00DB20D8" w:rsidRPr="00174772" w:rsidRDefault="00174772" w:rsidP="003A17B1">
      <w:pPr>
        <w:numPr>
          <w:ilvl w:val="1"/>
          <w:numId w:val="1"/>
        </w:numPr>
        <w:tabs>
          <w:tab w:val="clear" w:pos="432"/>
          <w:tab w:val="num" w:pos="567"/>
        </w:tabs>
        <w:spacing w:after="120" w:line="276" w:lineRule="auto"/>
        <w:ind w:left="567" w:hanging="567"/>
        <w:outlineLvl w:val="1"/>
        <w:rPr>
          <w:rFonts w:ascii="Arial Narrow" w:hAnsi="Arial Narrow"/>
          <w:szCs w:val="24"/>
        </w:rPr>
      </w:pPr>
      <w:bookmarkStart w:id="43" w:name="_Toc508351623"/>
      <w:r w:rsidRPr="00174772">
        <w:rPr>
          <w:rFonts w:ascii="Arial Narrow" w:hAnsi="Arial Narrow"/>
          <w:szCs w:val="24"/>
          <w:u w:val="single"/>
        </w:rPr>
        <w:t>Zásady p</w:t>
      </w:r>
      <w:r w:rsidR="00E14D6F" w:rsidRPr="00174772">
        <w:rPr>
          <w:rFonts w:ascii="Arial Narrow" w:hAnsi="Arial Narrow"/>
          <w:szCs w:val="24"/>
          <w:u w:val="single"/>
        </w:rPr>
        <w:t>ožárně bezpečnostní</w:t>
      </w:r>
      <w:r w:rsidRPr="00174772">
        <w:rPr>
          <w:rFonts w:ascii="Arial Narrow" w:hAnsi="Arial Narrow"/>
          <w:szCs w:val="24"/>
          <w:u w:val="single"/>
        </w:rPr>
        <w:t>ho</w:t>
      </w:r>
      <w:r w:rsidR="00E14D6F" w:rsidRPr="00174772">
        <w:rPr>
          <w:rFonts w:ascii="Arial Narrow" w:hAnsi="Arial Narrow"/>
          <w:szCs w:val="24"/>
          <w:u w:val="single"/>
        </w:rPr>
        <w:t xml:space="preserve"> řešení</w:t>
      </w:r>
      <w:bookmarkEnd w:id="43"/>
    </w:p>
    <w:p w:rsidR="00EC244E" w:rsidRPr="00DF4A58" w:rsidRDefault="00DF4A58" w:rsidP="006A3B76">
      <w:pPr>
        <w:autoSpaceDE w:val="0"/>
        <w:autoSpaceDN w:val="0"/>
        <w:adjustRightInd w:val="0"/>
        <w:ind w:left="709" w:firstLine="709"/>
        <w:jc w:val="left"/>
        <w:rPr>
          <w:rFonts w:ascii="Arial Narrow" w:hAnsi="Arial Narrow"/>
          <w:szCs w:val="24"/>
        </w:rPr>
      </w:pPr>
      <w:r w:rsidRPr="00DF4A58">
        <w:rPr>
          <w:rFonts w:ascii="Arial Narrow" w:hAnsi="Arial Narrow"/>
          <w:szCs w:val="24"/>
        </w:rPr>
        <w:t>Objekt sestává z jednoho požárního úseku</w:t>
      </w:r>
      <w:r w:rsidR="00EC244E" w:rsidRPr="00DF4A58">
        <w:rPr>
          <w:rFonts w:ascii="Arial Narrow" w:hAnsi="Arial Narrow"/>
          <w:szCs w:val="24"/>
        </w:rPr>
        <w:t>. Požárně nebezpečný prostor</w:t>
      </w:r>
    </w:p>
    <w:p w:rsidR="00EC244E" w:rsidRDefault="00EC244E" w:rsidP="00E40262">
      <w:pPr>
        <w:autoSpaceDE w:val="0"/>
        <w:autoSpaceDN w:val="0"/>
        <w:adjustRightInd w:val="0"/>
        <w:ind w:left="709"/>
        <w:jc w:val="left"/>
        <w:rPr>
          <w:rFonts w:ascii="Arial Narrow" w:hAnsi="Arial Narrow"/>
          <w:szCs w:val="24"/>
        </w:rPr>
      </w:pPr>
      <w:r w:rsidRPr="00DF4A58">
        <w:rPr>
          <w:rFonts w:ascii="Arial Narrow" w:hAnsi="Arial Narrow"/>
          <w:szCs w:val="24"/>
        </w:rPr>
        <w:t xml:space="preserve">nezasahuje do okolních </w:t>
      </w:r>
      <w:r w:rsidR="00E40262">
        <w:rPr>
          <w:rFonts w:ascii="Arial Narrow" w:hAnsi="Arial Narrow"/>
          <w:szCs w:val="24"/>
        </w:rPr>
        <w:t>pozemků ani staveb.</w:t>
      </w:r>
    </w:p>
    <w:p w:rsidR="00E40262" w:rsidRPr="00E40262" w:rsidRDefault="00E40262" w:rsidP="00E40262">
      <w:pPr>
        <w:autoSpaceDE w:val="0"/>
        <w:autoSpaceDN w:val="0"/>
        <w:adjustRightInd w:val="0"/>
        <w:ind w:left="709"/>
        <w:jc w:val="left"/>
        <w:rPr>
          <w:rFonts w:ascii="Arial Narrow" w:hAnsi="Arial Narrow"/>
          <w:szCs w:val="24"/>
        </w:rPr>
      </w:pPr>
    </w:p>
    <w:p w:rsidR="00682547" w:rsidRPr="00174772" w:rsidRDefault="00174772" w:rsidP="00174772">
      <w:pPr>
        <w:numPr>
          <w:ilvl w:val="1"/>
          <w:numId w:val="1"/>
        </w:numPr>
        <w:spacing w:after="120" w:line="276" w:lineRule="auto"/>
        <w:outlineLvl w:val="1"/>
        <w:rPr>
          <w:rFonts w:ascii="Arial Narrow" w:hAnsi="Arial Narrow"/>
          <w:szCs w:val="24"/>
          <w:u w:val="single"/>
        </w:rPr>
      </w:pPr>
      <w:bookmarkStart w:id="44" w:name="_Toc508351624"/>
      <w:r w:rsidRPr="00174772">
        <w:rPr>
          <w:rFonts w:ascii="Arial Narrow" w:hAnsi="Arial Narrow"/>
          <w:szCs w:val="24"/>
          <w:u w:val="single"/>
        </w:rPr>
        <w:t>Úspora energie a tepelná ochrana</w:t>
      </w:r>
      <w:bookmarkEnd w:id="44"/>
    </w:p>
    <w:p w:rsidR="00F91DAB" w:rsidRPr="000B0550" w:rsidRDefault="00E40262" w:rsidP="000B0550">
      <w:pPr>
        <w:spacing w:after="120" w:line="276" w:lineRule="auto"/>
        <w:ind w:firstLine="709"/>
        <w:rPr>
          <w:rFonts w:ascii="Arial Narrow" w:hAnsi="Arial Narrow"/>
          <w:bCs/>
          <w:highlight w:val="yellow"/>
        </w:rPr>
      </w:pPr>
      <w:r>
        <w:rPr>
          <w:rFonts w:ascii="Arial Narrow" w:hAnsi="Arial Narrow"/>
          <w:szCs w:val="24"/>
        </w:rPr>
        <w:t>Neřeší se.</w:t>
      </w:r>
    </w:p>
    <w:p w:rsidR="00CB2245" w:rsidRPr="000B0550" w:rsidRDefault="00174772" w:rsidP="000B0550">
      <w:pPr>
        <w:numPr>
          <w:ilvl w:val="1"/>
          <w:numId w:val="1"/>
        </w:numPr>
        <w:tabs>
          <w:tab w:val="clear" w:pos="432"/>
        </w:tabs>
        <w:spacing w:after="120" w:line="276" w:lineRule="auto"/>
        <w:ind w:left="709" w:hanging="709"/>
        <w:outlineLvl w:val="1"/>
        <w:rPr>
          <w:rFonts w:ascii="Arial Narrow" w:hAnsi="Arial Narrow"/>
          <w:szCs w:val="24"/>
          <w:u w:val="single"/>
        </w:rPr>
      </w:pPr>
      <w:bookmarkStart w:id="45" w:name="_Toc508351625"/>
      <w:r w:rsidRPr="00174772">
        <w:rPr>
          <w:rFonts w:ascii="Arial Narrow" w:hAnsi="Arial Narrow"/>
          <w:szCs w:val="24"/>
          <w:u w:val="single"/>
        </w:rPr>
        <w:t>Hygienické požadavky na stavby, požadavky na pracovní a komunální prostředí</w:t>
      </w:r>
      <w:r>
        <w:rPr>
          <w:rFonts w:ascii="Arial Narrow" w:hAnsi="Arial Narrow"/>
          <w:szCs w:val="24"/>
          <w:u w:val="single"/>
        </w:rPr>
        <w:t xml:space="preserve"> (z</w:t>
      </w:r>
      <w:r w:rsidRPr="00174772">
        <w:rPr>
          <w:rFonts w:ascii="Arial Narrow" w:hAnsi="Arial Narrow"/>
          <w:szCs w:val="24"/>
          <w:u w:val="single"/>
        </w:rPr>
        <w:t xml:space="preserve">ásady řešení parametrů stavby </w:t>
      </w:r>
      <w:r>
        <w:rPr>
          <w:rFonts w:ascii="Arial Narrow" w:hAnsi="Arial Narrow"/>
          <w:szCs w:val="24"/>
          <w:u w:val="single"/>
        </w:rPr>
        <w:t>–</w:t>
      </w:r>
      <w:r w:rsidRPr="00174772">
        <w:rPr>
          <w:rFonts w:ascii="Arial Narrow" w:hAnsi="Arial Narrow"/>
          <w:szCs w:val="24"/>
          <w:u w:val="single"/>
        </w:rPr>
        <w:t xml:space="preserve"> větrání, vytápění, osvětlení, zásobování vodou, odpadů apod., a dále zásady řešení vlivu stavby na okolí </w:t>
      </w:r>
      <w:r>
        <w:rPr>
          <w:rFonts w:ascii="Arial Narrow" w:hAnsi="Arial Narrow"/>
          <w:szCs w:val="24"/>
          <w:u w:val="single"/>
        </w:rPr>
        <w:t>–</w:t>
      </w:r>
      <w:r w:rsidRPr="00174772">
        <w:rPr>
          <w:rFonts w:ascii="Arial Narrow" w:hAnsi="Arial Narrow"/>
          <w:szCs w:val="24"/>
          <w:u w:val="single"/>
        </w:rPr>
        <w:t xml:space="preserve"> vibrace, hluk, prašnost apod</w:t>
      </w:r>
      <w:r>
        <w:rPr>
          <w:rFonts w:ascii="Arial Narrow" w:hAnsi="Arial Narrow"/>
          <w:szCs w:val="24"/>
          <w:u w:val="single"/>
        </w:rPr>
        <w:t>.)</w:t>
      </w:r>
      <w:bookmarkEnd w:id="45"/>
    </w:p>
    <w:p w:rsidR="00EC244E" w:rsidRPr="000B0550" w:rsidRDefault="00EC244E" w:rsidP="00EC244E">
      <w:pPr>
        <w:autoSpaceDE w:val="0"/>
        <w:autoSpaceDN w:val="0"/>
        <w:adjustRightInd w:val="0"/>
        <w:jc w:val="left"/>
        <w:rPr>
          <w:rFonts w:ascii="Arial Narrow" w:hAnsi="Arial Narrow" w:cs="Arial,Bold"/>
          <w:b/>
          <w:bCs/>
          <w:szCs w:val="24"/>
        </w:rPr>
      </w:pPr>
      <w:r w:rsidRPr="000B0550">
        <w:rPr>
          <w:rFonts w:ascii="Arial Narrow" w:hAnsi="Arial Narrow" w:cs="Arial,Bold"/>
          <w:b/>
          <w:bCs/>
          <w:szCs w:val="24"/>
        </w:rPr>
        <w:t>Vytápění</w:t>
      </w:r>
    </w:p>
    <w:p w:rsidR="00E46D46" w:rsidRPr="00E46D46" w:rsidRDefault="00E46D46" w:rsidP="00E46D46">
      <w:pPr>
        <w:spacing w:after="240"/>
        <w:ind w:firstLine="709"/>
        <w:jc w:val="left"/>
        <w:rPr>
          <w:rFonts w:ascii="Arial Narrow" w:hAnsi="Arial Narrow"/>
          <w:szCs w:val="24"/>
        </w:rPr>
      </w:pPr>
      <w:r w:rsidRPr="00E46D46">
        <w:rPr>
          <w:rFonts w:ascii="Arial Narrow" w:hAnsi="Arial Narrow"/>
          <w:szCs w:val="24"/>
        </w:rPr>
        <w:t>Zdrojem vytápěcího systému je systém přímotopných těle</w:t>
      </w:r>
      <w:r w:rsidR="006001E1">
        <w:rPr>
          <w:rFonts w:ascii="Arial Narrow" w:hAnsi="Arial Narrow"/>
          <w:szCs w:val="24"/>
        </w:rPr>
        <w:t xml:space="preserve">s </w:t>
      </w:r>
      <w:r w:rsidRPr="00E46D46">
        <w:rPr>
          <w:rFonts w:ascii="Arial Narrow" w:hAnsi="Arial Narrow"/>
          <w:szCs w:val="24"/>
        </w:rPr>
        <w:t>s</w:t>
      </w:r>
      <w:r w:rsidR="006001E1">
        <w:rPr>
          <w:rFonts w:ascii="Arial Narrow" w:hAnsi="Arial Narrow"/>
          <w:szCs w:val="24"/>
        </w:rPr>
        <w:t xml:space="preserve"> olejovou náplní, </w:t>
      </w:r>
      <w:r w:rsidRPr="00E46D46">
        <w:rPr>
          <w:rFonts w:ascii="Arial Narrow" w:hAnsi="Arial Narrow"/>
          <w:szCs w:val="24"/>
        </w:rPr>
        <w:t>se souhrn</w:t>
      </w:r>
      <w:r w:rsidR="006001E1">
        <w:rPr>
          <w:rFonts w:ascii="Arial Narrow" w:hAnsi="Arial Narrow"/>
          <w:szCs w:val="24"/>
        </w:rPr>
        <w:t>n</w:t>
      </w:r>
      <w:r w:rsidRPr="00E46D46">
        <w:rPr>
          <w:rFonts w:ascii="Arial Narrow" w:hAnsi="Arial Narrow"/>
          <w:szCs w:val="24"/>
        </w:rPr>
        <w:t xml:space="preserve">ým výkonem 20kW. Tělesa jsou osazena v místech okenních otvorů. Přímotopná tělesa jsou doplněna krbovou vložkou v místě společenské místnosti, nutno </w:t>
      </w:r>
      <w:proofErr w:type="spellStart"/>
      <w:r w:rsidRPr="00E46D46">
        <w:rPr>
          <w:rFonts w:ascii="Arial Narrow" w:hAnsi="Arial Narrow"/>
          <w:szCs w:val="24"/>
        </w:rPr>
        <w:t>vyvložkovat</w:t>
      </w:r>
      <w:proofErr w:type="spellEnd"/>
      <w:r w:rsidRPr="00E46D46">
        <w:rPr>
          <w:rFonts w:ascii="Arial Narrow" w:hAnsi="Arial Narrow"/>
          <w:szCs w:val="24"/>
        </w:rPr>
        <w:t xml:space="preserve"> stávající komínový průduch. Přívod spalovacího </w:t>
      </w:r>
      <w:proofErr w:type="gramStart"/>
      <w:r w:rsidRPr="00E46D46">
        <w:rPr>
          <w:rFonts w:ascii="Arial Narrow" w:hAnsi="Arial Narrow"/>
          <w:szCs w:val="24"/>
        </w:rPr>
        <w:t>vzduchu  je</w:t>
      </w:r>
      <w:proofErr w:type="gramEnd"/>
      <w:r w:rsidRPr="00E46D46">
        <w:rPr>
          <w:rFonts w:ascii="Arial Narrow" w:hAnsi="Arial Narrow"/>
          <w:szCs w:val="24"/>
        </w:rPr>
        <w:t xml:space="preserve"> zajištěn přirozenou cestou pomocí infiltrace okna a vstupních dveřích do klubovny. Odvod spalin je zajiš</w:t>
      </w:r>
      <w:r w:rsidR="006001E1">
        <w:rPr>
          <w:rFonts w:ascii="Arial Narrow" w:hAnsi="Arial Narrow"/>
          <w:szCs w:val="24"/>
        </w:rPr>
        <w:t xml:space="preserve">těn pomocí komínového průduchu </w:t>
      </w:r>
      <w:r w:rsidRPr="00E46D46">
        <w:rPr>
          <w:rFonts w:ascii="Arial Narrow" w:hAnsi="Arial Narrow"/>
          <w:szCs w:val="24"/>
        </w:rPr>
        <w:t xml:space="preserve">s vložkou DN </w:t>
      </w:r>
      <w:smartTag w:uri="urn:schemas-microsoft-com:office:smarttags" w:element="metricconverter">
        <w:smartTagPr>
          <w:attr w:name="ProductID" w:val="200 mm"/>
        </w:smartTagPr>
        <w:r w:rsidRPr="00E46D46">
          <w:rPr>
            <w:rFonts w:ascii="Arial Narrow" w:hAnsi="Arial Narrow"/>
            <w:szCs w:val="24"/>
          </w:rPr>
          <w:t>200 mm</w:t>
        </w:r>
      </w:smartTag>
      <w:r w:rsidRPr="00E46D46">
        <w:rPr>
          <w:rFonts w:ascii="Arial Narrow" w:hAnsi="Arial Narrow"/>
          <w:szCs w:val="24"/>
        </w:rPr>
        <w:t>, vyvedeným nad střechu objektu.</w:t>
      </w:r>
    </w:p>
    <w:p w:rsidR="00EC244E" w:rsidRPr="000B0550" w:rsidRDefault="00EC244E" w:rsidP="00EC244E">
      <w:pPr>
        <w:autoSpaceDE w:val="0"/>
        <w:autoSpaceDN w:val="0"/>
        <w:adjustRightInd w:val="0"/>
        <w:jc w:val="left"/>
        <w:rPr>
          <w:rFonts w:ascii="Arial Narrow" w:hAnsi="Arial Narrow" w:cs="Arial,Bold"/>
          <w:b/>
          <w:bCs/>
          <w:szCs w:val="24"/>
        </w:rPr>
      </w:pPr>
      <w:r w:rsidRPr="000B0550">
        <w:rPr>
          <w:rFonts w:ascii="Arial Narrow" w:hAnsi="Arial Narrow" w:cs="Arial,Bold"/>
          <w:b/>
          <w:bCs/>
          <w:szCs w:val="24"/>
        </w:rPr>
        <w:t>Větrání</w:t>
      </w:r>
    </w:p>
    <w:p w:rsidR="00E40262" w:rsidRPr="000B0550" w:rsidRDefault="00663B75" w:rsidP="00E40262">
      <w:pPr>
        <w:spacing w:after="120" w:line="276" w:lineRule="auto"/>
        <w:ind w:firstLine="709"/>
        <w:rPr>
          <w:rFonts w:ascii="Arial Narrow" w:hAnsi="Arial Narrow"/>
          <w:bCs/>
          <w:highlight w:val="yellow"/>
        </w:rPr>
      </w:pPr>
      <w:r>
        <w:rPr>
          <w:rFonts w:ascii="Arial Narrow" w:hAnsi="Arial Narrow"/>
          <w:szCs w:val="24"/>
        </w:rPr>
        <w:t>Přirozené okny</w:t>
      </w:r>
      <w:r w:rsidR="00E40262">
        <w:rPr>
          <w:rFonts w:ascii="Arial Narrow" w:hAnsi="Arial Narrow"/>
          <w:szCs w:val="24"/>
        </w:rPr>
        <w:t>.</w:t>
      </w:r>
    </w:p>
    <w:p w:rsidR="00EC244E" w:rsidRPr="000B0550" w:rsidRDefault="00EC244E" w:rsidP="00EC244E">
      <w:pPr>
        <w:autoSpaceDE w:val="0"/>
        <w:autoSpaceDN w:val="0"/>
        <w:adjustRightInd w:val="0"/>
        <w:jc w:val="left"/>
        <w:rPr>
          <w:rFonts w:ascii="Arial Narrow" w:hAnsi="Arial Narrow" w:cs="Arial,Bold"/>
          <w:b/>
          <w:bCs/>
          <w:szCs w:val="24"/>
        </w:rPr>
      </w:pPr>
      <w:r w:rsidRPr="000B0550">
        <w:rPr>
          <w:rFonts w:ascii="Arial Narrow" w:hAnsi="Arial Narrow" w:cs="Arial,Bold"/>
          <w:b/>
          <w:bCs/>
          <w:szCs w:val="24"/>
        </w:rPr>
        <w:t>Zastínění</w:t>
      </w:r>
    </w:p>
    <w:p w:rsidR="00E40262" w:rsidRPr="000B0550" w:rsidRDefault="00E46D46" w:rsidP="00E40262">
      <w:pPr>
        <w:spacing w:after="120" w:line="276" w:lineRule="auto"/>
        <w:ind w:firstLine="709"/>
        <w:rPr>
          <w:rFonts w:ascii="Arial Narrow" w:hAnsi="Arial Narrow"/>
          <w:bCs/>
          <w:highlight w:val="yellow"/>
        </w:rPr>
      </w:pPr>
      <w:r>
        <w:rPr>
          <w:rFonts w:ascii="Arial Narrow" w:hAnsi="Arial Narrow"/>
          <w:szCs w:val="24"/>
        </w:rPr>
        <w:t>Neřeší se – stávající objekt.</w:t>
      </w:r>
    </w:p>
    <w:p w:rsidR="00EC244E" w:rsidRPr="000B0550" w:rsidRDefault="00EC244E" w:rsidP="00EC244E">
      <w:pPr>
        <w:autoSpaceDE w:val="0"/>
        <w:autoSpaceDN w:val="0"/>
        <w:adjustRightInd w:val="0"/>
        <w:jc w:val="left"/>
        <w:rPr>
          <w:rFonts w:ascii="Arial Narrow" w:hAnsi="Arial Narrow" w:cs="Arial,Bold"/>
          <w:b/>
          <w:bCs/>
          <w:szCs w:val="24"/>
        </w:rPr>
      </w:pPr>
      <w:r w:rsidRPr="000B0550">
        <w:rPr>
          <w:rFonts w:ascii="Arial Narrow" w:hAnsi="Arial Narrow" w:cs="Arial,Bold"/>
          <w:b/>
          <w:bCs/>
          <w:szCs w:val="24"/>
        </w:rPr>
        <w:t>Osvětlení</w:t>
      </w:r>
    </w:p>
    <w:p w:rsidR="00E46D46" w:rsidRPr="00E46D46" w:rsidRDefault="00E46D46" w:rsidP="00E46D46">
      <w:pPr>
        <w:autoSpaceDE w:val="0"/>
        <w:autoSpaceDN w:val="0"/>
        <w:adjustRightInd w:val="0"/>
        <w:spacing w:after="240"/>
        <w:ind w:firstLine="709"/>
        <w:jc w:val="left"/>
        <w:rPr>
          <w:rFonts w:ascii="Arial Narrow" w:hAnsi="Arial Narrow"/>
          <w:szCs w:val="21"/>
        </w:rPr>
      </w:pPr>
      <w:r w:rsidRPr="00E46D46">
        <w:rPr>
          <w:rFonts w:ascii="Arial Narrow" w:hAnsi="Arial Narrow"/>
          <w:szCs w:val="21"/>
        </w:rPr>
        <w:t>Podmínky pro osvětlení a oslunění objektu se rekonstrukcí nezmění. Urbanistická situace zástavby v území vytváří dostatečné odstupy domů od sebe. Vnitřní pobytové místnosti v domě vzhledem k dostatečné velikosti okenních otvorů budou mít zajištěnu potřebnou míru denního osvětlení.</w:t>
      </w:r>
    </w:p>
    <w:p w:rsidR="00EC244E" w:rsidRPr="000B0550" w:rsidRDefault="00EC244E" w:rsidP="00EC244E">
      <w:pPr>
        <w:autoSpaceDE w:val="0"/>
        <w:autoSpaceDN w:val="0"/>
        <w:adjustRightInd w:val="0"/>
        <w:jc w:val="left"/>
        <w:rPr>
          <w:rFonts w:ascii="Arial Narrow" w:hAnsi="Arial Narrow" w:cs="Arial,Bold"/>
          <w:b/>
          <w:bCs/>
          <w:szCs w:val="24"/>
        </w:rPr>
      </w:pPr>
      <w:r w:rsidRPr="000B0550">
        <w:rPr>
          <w:rFonts w:ascii="Arial Narrow" w:hAnsi="Arial Narrow" w:cs="Arial,Bold"/>
          <w:b/>
          <w:bCs/>
          <w:szCs w:val="24"/>
        </w:rPr>
        <w:t>Zásobování vodou</w:t>
      </w:r>
    </w:p>
    <w:p w:rsidR="00E46D46" w:rsidRDefault="00E46D46" w:rsidP="0043468E">
      <w:pPr>
        <w:autoSpaceDE w:val="0"/>
        <w:autoSpaceDN w:val="0"/>
        <w:adjustRightInd w:val="0"/>
        <w:spacing w:after="240"/>
        <w:ind w:firstLine="709"/>
        <w:jc w:val="left"/>
        <w:rPr>
          <w:rFonts w:ascii="Arial Narrow" w:hAnsi="Arial Narrow"/>
          <w:szCs w:val="21"/>
        </w:rPr>
      </w:pPr>
      <w:r w:rsidRPr="00E46D46">
        <w:rPr>
          <w:rFonts w:ascii="Arial Narrow" w:hAnsi="Arial Narrow"/>
          <w:szCs w:val="21"/>
        </w:rPr>
        <w:t>Celý objekt je napojen na stávající vodovodní řad a připojení zůstává beze změn. V </w:t>
      </w:r>
      <w:r>
        <w:rPr>
          <w:rFonts w:ascii="Arial Narrow" w:hAnsi="Arial Narrow"/>
          <w:szCs w:val="21"/>
        </w:rPr>
        <w:t>suterénu</w:t>
      </w:r>
      <w:r w:rsidRPr="00E46D46">
        <w:rPr>
          <w:rFonts w:ascii="Arial Narrow" w:hAnsi="Arial Narrow"/>
          <w:szCs w:val="21"/>
        </w:rPr>
        <w:t xml:space="preserve"> objektu je osazen </w:t>
      </w:r>
      <w:r>
        <w:rPr>
          <w:rFonts w:ascii="Arial Narrow" w:hAnsi="Arial Narrow"/>
          <w:szCs w:val="21"/>
        </w:rPr>
        <w:t xml:space="preserve">stávající </w:t>
      </w:r>
      <w:r w:rsidRPr="00E46D46">
        <w:rPr>
          <w:rFonts w:ascii="Arial Narrow" w:hAnsi="Arial Narrow"/>
          <w:szCs w:val="21"/>
        </w:rPr>
        <w:t>fakturační vodoměr.</w:t>
      </w:r>
    </w:p>
    <w:p w:rsidR="00056985" w:rsidRDefault="00056985" w:rsidP="0043468E">
      <w:pPr>
        <w:autoSpaceDE w:val="0"/>
        <w:autoSpaceDN w:val="0"/>
        <w:adjustRightInd w:val="0"/>
        <w:spacing w:after="240"/>
        <w:ind w:firstLine="709"/>
        <w:jc w:val="left"/>
        <w:rPr>
          <w:rFonts w:ascii="Arial Narrow" w:hAnsi="Arial Narrow"/>
          <w:szCs w:val="21"/>
        </w:rPr>
      </w:pPr>
    </w:p>
    <w:p w:rsidR="00056985" w:rsidRPr="00E46D46" w:rsidRDefault="00056985" w:rsidP="0043468E">
      <w:pPr>
        <w:autoSpaceDE w:val="0"/>
        <w:autoSpaceDN w:val="0"/>
        <w:adjustRightInd w:val="0"/>
        <w:spacing w:after="240"/>
        <w:ind w:firstLine="709"/>
        <w:jc w:val="left"/>
        <w:rPr>
          <w:rFonts w:ascii="Arial Narrow" w:hAnsi="Arial Narrow"/>
          <w:szCs w:val="21"/>
        </w:rPr>
      </w:pPr>
    </w:p>
    <w:p w:rsidR="00EC244E" w:rsidRPr="000B0550" w:rsidRDefault="00EC244E" w:rsidP="00EC244E">
      <w:pPr>
        <w:autoSpaceDE w:val="0"/>
        <w:autoSpaceDN w:val="0"/>
        <w:adjustRightInd w:val="0"/>
        <w:jc w:val="left"/>
        <w:rPr>
          <w:rFonts w:ascii="Arial Narrow" w:hAnsi="Arial Narrow" w:cs="Arial"/>
          <w:b/>
          <w:bCs/>
          <w:szCs w:val="24"/>
        </w:rPr>
      </w:pPr>
      <w:r w:rsidRPr="000B0550">
        <w:rPr>
          <w:rFonts w:ascii="Arial Narrow" w:hAnsi="Arial Narrow" w:cs="Arial"/>
          <w:b/>
          <w:bCs/>
          <w:szCs w:val="24"/>
        </w:rPr>
        <w:lastRenderedPageBreak/>
        <w:t>Odpady</w:t>
      </w:r>
    </w:p>
    <w:p w:rsidR="00E46D46" w:rsidRPr="00E46D46" w:rsidRDefault="00E46D46" w:rsidP="00E46D46">
      <w:pPr>
        <w:pStyle w:val="Zkladntext-prvnodsazen"/>
        <w:spacing w:after="240"/>
        <w:ind w:firstLine="709"/>
        <w:rPr>
          <w:rFonts w:ascii="Arial Narrow" w:hAnsi="Arial Narrow" w:cs="Arial"/>
          <w:color w:val="000000"/>
          <w:szCs w:val="21"/>
        </w:rPr>
      </w:pPr>
      <w:r w:rsidRPr="00E46D46">
        <w:rPr>
          <w:rFonts w:ascii="Arial Narrow" w:hAnsi="Arial Narrow"/>
          <w:szCs w:val="21"/>
        </w:rPr>
        <w:t xml:space="preserve">Pro likvidaci odpadů z provozu budou umístěna nádoba na směsný odpad </w:t>
      </w:r>
      <w:r>
        <w:rPr>
          <w:rFonts w:ascii="Arial Narrow" w:hAnsi="Arial Narrow"/>
          <w:szCs w:val="21"/>
        </w:rPr>
        <w:t>na pozemku investora</w:t>
      </w:r>
      <w:r w:rsidRPr="00E46D46">
        <w:rPr>
          <w:rFonts w:ascii="Arial Narrow" w:hAnsi="Arial Narrow"/>
          <w:szCs w:val="21"/>
        </w:rPr>
        <w:t>. Odvoz odpadu je zajištěn v běžném intervalu. Pro likvidaci tříděného odpadu budou využívány sběrné kontejnery v docházkové vzdálenosti od objektu.</w:t>
      </w:r>
    </w:p>
    <w:p w:rsidR="00EC244E" w:rsidRPr="000B0550" w:rsidRDefault="00EC244E" w:rsidP="00EC244E">
      <w:pPr>
        <w:autoSpaceDE w:val="0"/>
        <w:autoSpaceDN w:val="0"/>
        <w:adjustRightInd w:val="0"/>
        <w:jc w:val="left"/>
        <w:rPr>
          <w:rFonts w:ascii="Arial Narrow" w:hAnsi="Arial Narrow" w:cs="Arial,Bold"/>
          <w:b/>
          <w:bCs/>
          <w:szCs w:val="24"/>
        </w:rPr>
      </w:pPr>
      <w:r w:rsidRPr="000B0550">
        <w:rPr>
          <w:rFonts w:ascii="Arial Narrow" w:hAnsi="Arial Narrow" w:cs="Arial,Bold"/>
          <w:b/>
          <w:bCs/>
          <w:szCs w:val="24"/>
        </w:rPr>
        <w:t>Vibrace, hluk, prašnost</w:t>
      </w:r>
    </w:p>
    <w:p w:rsidR="00EC244E" w:rsidRPr="00174772" w:rsidRDefault="00E40262" w:rsidP="00E40262">
      <w:pPr>
        <w:spacing w:after="120" w:line="276" w:lineRule="auto"/>
        <w:ind w:firstLine="709"/>
        <w:rPr>
          <w:rFonts w:ascii="Arial Narrow" w:hAnsi="Arial Narrow"/>
          <w:bCs/>
          <w:highlight w:val="yellow"/>
        </w:rPr>
      </w:pPr>
      <w:r>
        <w:rPr>
          <w:rFonts w:ascii="Arial Narrow" w:hAnsi="Arial Narrow"/>
          <w:szCs w:val="24"/>
        </w:rPr>
        <w:t>Neřeší se.</w:t>
      </w:r>
      <w:r>
        <w:rPr>
          <w:rFonts w:ascii="Arial Narrow" w:hAnsi="Arial Narrow"/>
          <w:bCs/>
        </w:rPr>
        <w:t xml:space="preserve"> </w:t>
      </w:r>
      <w:r w:rsidR="00EC244E" w:rsidRPr="000B0550">
        <w:rPr>
          <w:rFonts w:ascii="Arial Narrow" w:hAnsi="Arial Narrow"/>
          <w:szCs w:val="24"/>
        </w:rPr>
        <w:t>Při užívání stavby nebudou vznikat.</w:t>
      </w:r>
    </w:p>
    <w:p w:rsidR="00682547" w:rsidRPr="00174772" w:rsidRDefault="00174772" w:rsidP="00174772">
      <w:pPr>
        <w:numPr>
          <w:ilvl w:val="1"/>
          <w:numId w:val="1"/>
        </w:numPr>
        <w:spacing w:after="120" w:line="276" w:lineRule="auto"/>
        <w:outlineLvl w:val="1"/>
        <w:rPr>
          <w:rFonts w:ascii="Arial Narrow" w:hAnsi="Arial Narrow"/>
          <w:szCs w:val="24"/>
          <w:u w:val="single"/>
        </w:rPr>
      </w:pPr>
      <w:bookmarkStart w:id="46" w:name="_Toc508351626"/>
      <w:r w:rsidRPr="00174772">
        <w:rPr>
          <w:rFonts w:ascii="Arial Narrow" w:hAnsi="Arial Narrow"/>
          <w:szCs w:val="24"/>
          <w:u w:val="single"/>
        </w:rPr>
        <w:t>Zásady ochrany stavby před negativními účinky vnějšího prostředí</w:t>
      </w:r>
      <w:bookmarkEnd w:id="46"/>
    </w:p>
    <w:p w:rsidR="00BE5BE5" w:rsidRPr="00174772" w:rsidRDefault="0089657B" w:rsidP="003A17B1">
      <w:pPr>
        <w:numPr>
          <w:ilvl w:val="0"/>
          <w:numId w:val="9"/>
        </w:numPr>
        <w:tabs>
          <w:tab w:val="clear" w:pos="360"/>
          <w:tab w:val="num" w:pos="567"/>
        </w:tabs>
        <w:spacing w:after="120" w:line="276" w:lineRule="auto"/>
        <w:ind w:left="567" w:hanging="567"/>
        <w:outlineLvl w:val="1"/>
        <w:rPr>
          <w:rFonts w:ascii="Arial Narrow" w:hAnsi="Arial Narrow"/>
          <w:szCs w:val="24"/>
          <w:u w:val="single"/>
        </w:rPr>
      </w:pPr>
      <w:bookmarkStart w:id="47" w:name="_Toc508351627"/>
      <w:r w:rsidRPr="00174772">
        <w:rPr>
          <w:rFonts w:ascii="Arial Narrow" w:hAnsi="Arial Narrow"/>
          <w:szCs w:val="24"/>
          <w:u w:val="single"/>
        </w:rPr>
        <w:t>o</w:t>
      </w:r>
      <w:r w:rsidR="00BE5BE5" w:rsidRPr="00174772">
        <w:rPr>
          <w:rFonts w:ascii="Arial Narrow" w:hAnsi="Arial Narrow"/>
          <w:szCs w:val="24"/>
          <w:u w:val="single"/>
        </w:rPr>
        <w:t>chrana před pronikáním radonu z podloží</w:t>
      </w:r>
      <w:bookmarkEnd w:id="47"/>
    </w:p>
    <w:p w:rsidR="00F91DAB" w:rsidRPr="006A3B76" w:rsidRDefault="00E40262" w:rsidP="006B7632">
      <w:pPr>
        <w:autoSpaceDE w:val="0"/>
        <w:autoSpaceDN w:val="0"/>
        <w:adjustRightInd w:val="0"/>
        <w:spacing w:after="120"/>
        <w:ind w:left="567"/>
        <w:jc w:val="left"/>
        <w:rPr>
          <w:rFonts w:ascii="Arial Narrow" w:hAnsi="Arial Narrow"/>
          <w:szCs w:val="24"/>
        </w:rPr>
      </w:pPr>
      <w:r w:rsidRPr="006A3B76">
        <w:rPr>
          <w:rFonts w:ascii="Arial Narrow" w:hAnsi="Arial Narrow"/>
          <w:szCs w:val="24"/>
        </w:rPr>
        <w:t>Neřeší se.</w:t>
      </w:r>
    </w:p>
    <w:p w:rsidR="00BE5BE5" w:rsidRPr="00174772" w:rsidRDefault="0089657B" w:rsidP="003A17B1">
      <w:pPr>
        <w:numPr>
          <w:ilvl w:val="0"/>
          <w:numId w:val="9"/>
        </w:numPr>
        <w:tabs>
          <w:tab w:val="clear" w:pos="360"/>
          <w:tab w:val="num" w:pos="567"/>
        </w:tabs>
        <w:spacing w:after="120" w:line="276" w:lineRule="auto"/>
        <w:ind w:left="567" w:hanging="567"/>
        <w:outlineLvl w:val="1"/>
        <w:rPr>
          <w:rFonts w:ascii="Arial Narrow" w:hAnsi="Arial Narrow"/>
          <w:szCs w:val="24"/>
          <w:u w:val="single"/>
        </w:rPr>
      </w:pPr>
      <w:bookmarkStart w:id="48" w:name="_Toc508351628"/>
      <w:r w:rsidRPr="00174772">
        <w:rPr>
          <w:rFonts w:ascii="Arial Narrow" w:hAnsi="Arial Narrow"/>
          <w:szCs w:val="24"/>
          <w:u w:val="single"/>
        </w:rPr>
        <w:t>o</w:t>
      </w:r>
      <w:r w:rsidR="00BE5BE5" w:rsidRPr="00174772">
        <w:rPr>
          <w:rFonts w:ascii="Arial Narrow" w:hAnsi="Arial Narrow"/>
          <w:szCs w:val="24"/>
          <w:u w:val="single"/>
        </w:rPr>
        <w:t>chrana před bludnými proudy</w:t>
      </w:r>
      <w:bookmarkEnd w:id="48"/>
    </w:p>
    <w:p w:rsidR="00174772" w:rsidRPr="00CF07F9" w:rsidRDefault="00CF07F9" w:rsidP="003A17B1">
      <w:pPr>
        <w:suppressLineNumbers/>
        <w:tabs>
          <w:tab w:val="left" w:pos="540"/>
        </w:tabs>
        <w:spacing w:after="240" w:line="276" w:lineRule="auto"/>
        <w:rPr>
          <w:rFonts w:ascii="Arial Narrow" w:hAnsi="Arial Narrow"/>
          <w:szCs w:val="24"/>
        </w:rPr>
      </w:pPr>
      <w:r w:rsidRPr="00CF07F9">
        <w:rPr>
          <w:rFonts w:ascii="Arial Narrow" w:hAnsi="Arial Narrow"/>
          <w:szCs w:val="24"/>
        </w:rPr>
        <w:tab/>
        <w:t>Neřeší se.</w:t>
      </w:r>
    </w:p>
    <w:p w:rsidR="00BE5BE5" w:rsidRPr="00174772" w:rsidRDefault="0089657B" w:rsidP="003A17B1">
      <w:pPr>
        <w:numPr>
          <w:ilvl w:val="0"/>
          <w:numId w:val="9"/>
        </w:numPr>
        <w:tabs>
          <w:tab w:val="clear" w:pos="360"/>
          <w:tab w:val="num" w:pos="567"/>
        </w:tabs>
        <w:spacing w:after="120" w:line="276" w:lineRule="auto"/>
        <w:ind w:left="567" w:hanging="567"/>
        <w:outlineLvl w:val="1"/>
        <w:rPr>
          <w:rFonts w:ascii="Arial Narrow" w:hAnsi="Arial Narrow"/>
          <w:szCs w:val="24"/>
          <w:u w:val="single"/>
        </w:rPr>
      </w:pPr>
      <w:bookmarkStart w:id="49" w:name="_Toc508351629"/>
      <w:r w:rsidRPr="00174772">
        <w:rPr>
          <w:rFonts w:ascii="Arial Narrow" w:hAnsi="Arial Narrow"/>
          <w:szCs w:val="24"/>
          <w:u w:val="single"/>
        </w:rPr>
        <w:t>o</w:t>
      </w:r>
      <w:r w:rsidR="00BE5BE5" w:rsidRPr="00174772">
        <w:rPr>
          <w:rFonts w:ascii="Arial Narrow" w:hAnsi="Arial Narrow"/>
          <w:szCs w:val="24"/>
          <w:u w:val="single"/>
        </w:rPr>
        <w:t>chrana před technickou seizmicitou</w:t>
      </w:r>
      <w:bookmarkEnd w:id="49"/>
    </w:p>
    <w:p w:rsidR="00CF07F9" w:rsidRPr="000B0550" w:rsidRDefault="00CF07F9" w:rsidP="000B0550">
      <w:pPr>
        <w:spacing w:after="120" w:line="276" w:lineRule="auto"/>
        <w:ind w:firstLine="567"/>
        <w:rPr>
          <w:rFonts w:ascii="Arial Narrow" w:hAnsi="Arial Narrow"/>
          <w:highlight w:val="yellow"/>
        </w:rPr>
      </w:pPr>
      <w:r w:rsidRPr="000B0550">
        <w:rPr>
          <w:rFonts w:ascii="Arial Narrow" w:hAnsi="Arial Narrow"/>
          <w:szCs w:val="24"/>
        </w:rPr>
        <w:t>Nepředpokládá se působení technické seizmicity v okolí stavby.</w:t>
      </w:r>
    </w:p>
    <w:p w:rsidR="00BE5BE5" w:rsidRPr="00174772" w:rsidRDefault="0089657B" w:rsidP="003A17B1">
      <w:pPr>
        <w:numPr>
          <w:ilvl w:val="0"/>
          <w:numId w:val="9"/>
        </w:numPr>
        <w:tabs>
          <w:tab w:val="clear" w:pos="360"/>
          <w:tab w:val="num" w:pos="567"/>
        </w:tabs>
        <w:spacing w:after="120" w:line="276" w:lineRule="auto"/>
        <w:ind w:left="567" w:hanging="567"/>
        <w:outlineLvl w:val="1"/>
        <w:rPr>
          <w:rFonts w:ascii="Arial Narrow" w:hAnsi="Arial Narrow"/>
          <w:szCs w:val="24"/>
          <w:u w:val="single"/>
        </w:rPr>
      </w:pPr>
      <w:bookmarkStart w:id="50" w:name="_Toc508351630"/>
      <w:r w:rsidRPr="00174772">
        <w:rPr>
          <w:rFonts w:ascii="Arial Narrow" w:hAnsi="Arial Narrow"/>
          <w:szCs w:val="24"/>
          <w:u w:val="single"/>
        </w:rPr>
        <w:t>o</w:t>
      </w:r>
      <w:r w:rsidR="00BE5BE5" w:rsidRPr="00174772">
        <w:rPr>
          <w:rFonts w:ascii="Arial Narrow" w:hAnsi="Arial Narrow"/>
          <w:szCs w:val="24"/>
          <w:u w:val="single"/>
        </w:rPr>
        <w:t>chrana před hlukem</w:t>
      </w:r>
      <w:bookmarkEnd w:id="50"/>
    </w:p>
    <w:p w:rsidR="00CF07F9" w:rsidRPr="000B0550" w:rsidRDefault="00CF07F9" w:rsidP="006A3B76">
      <w:pPr>
        <w:autoSpaceDE w:val="0"/>
        <w:autoSpaceDN w:val="0"/>
        <w:adjustRightInd w:val="0"/>
        <w:ind w:left="709" w:firstLine="709"/>
        <w:jc w:val="left"/>
        <w:rPr>
          <w:rFonts w:ascii="Arial Narrow" w:hAnsi="Arial Narrow"/>
          <w:szCs w:val="24"/>
        </w:rPr>
      </w:pPr>
      <w:r w:rsidRPr="000B0550">
        <w:rPr>
          <w:rFonts w:ascii="Arial Narrow" w:hAnsi="Arial Narrow"/>
          <w:szCs w:val="24"/>
        </w:rPr>
        <w:t>Stavba se nachází v území určeném pro bydlení, které je částečně zastavěné</w:t>
      </w:r>
    </w:p>
    <w:p w:rsidR="00174772" w:rsidRPr="00663B75" w:rsidRDefault="00CF07F9" w:rsidP="00663B75">
      <w:pPr>
        <w:autoSpaceDE w:val="0"/>
        <w:autoSpaceDN w:val="0"/>
        <w:adjustRightInd w:val="0"/>
        <w:spacing w:after="240"/>
        <w:ind w:left="567"/>
        <w:jc w:val="left"/>
        <w:rPr>
          <w:rFonts w:ascii="Arial Narrow" w:hAnsi="Arial Narrow"/>
          <w:szCs w:val="24"/>
        </w:rPr>
      </w:pPr>
      <w:r w:rsidRPr="000B0550">
        <w:rPr>
          <w:rFonts w:ascii="Arial Narrow" w:hAnsi="Arial Narrow"/>
          <w:szCs w:val="24"/>
        </w:rPr>
        <w:t>rodinnými domy a proto se nepředpokládá působení výrazného hluku na</w:t>
      </w:r>
      <w:r w:rsidR="00663B75">
        <w:rPr>
          <w:rFonts w:ascii="Arial Narrow" w:hAnsi="Arial Narrow"/>
          <w:szCs w:val="24"/>
        </w:rPr>
        <w:t xml:space="preserve"> </w:t>
      </w:r>
      <w:r w:rsidRPr="000B0550">
        <w:rPr>
          <w:rFonts w:ascii="Arial Narrow" w:hAnsi="Arial Narrow"/>
          <w:szCs w:val="24"/>
        </w:rPr>
        <w:t>stavbu. Všechny navržené stavební konstrukce a použité materiály vyhovují</w:t>
      </w:r>
      <w:r w:rsidR="00663B75">
        <w:rPr>
          <w:rFonts w:ascii="Arial Narrow" w:hAnsi="Arial Narrow"/>
          <w:szCs w:val="24"/>
        </w:rPr>
        <w:t xml:space="preserve"> </w:t>
      </w:r>
      <w:r w:rsidRPr="000B0550">
        <w:rPr>
          <w:rFonts w:ascii="Arial Narrow" w:hAnsi="Arial Narrow"/>
          <w:szCs w:val="24"/>
        </w:rPr>
        <w:t>požadavkům normy ČSN 73 0532.</w:t>
      </w:r>
    </w:p>
    <w:p w:rsidR="00BE5BE5" w:rsidRPr="00174772" w:rsidRDefault="0089657B" w:rsidP="003A17B1">
      <w:pPr>
        <w:numPr>
          <w:ilvl w:val="0"/>
          <w:numId w:val="9"/>
        </w:numPr>
        <w:tabs>
          <w:tab w:val="clear" w:pos="360"/>
          <w:tab w:val="num" w:pos="567"/>
        </w:tabs>
        <w:spacing w:after="120" w:line="276" w:lineRule="auto"/>
        <w:ind w:left="567" w:hanging="567"/>
        <w:outlineLvl w:val="1"/>
        <w:rPr>
          <w:rFonts w:ascii="Arial Narrow" w:hAnsi="Arial Narrow"/>
          <w:szCs w:val="24"/>
          <w:u w:val="single"/>
        </w:rPr>
      </w:pPr>
      <w:bookmarkStart w:id="51" w:name="_Toc508351631"/>
      <w:r w:rsidRPr="00174772">
        <w:rPr>
          <w:rFonts w:ascii="Arial Narrow" w:hAnsi="Arial Narrow"/>
          <w:szCs w:val="24"/>
          <w:u w:val="single"/>
        </w:rPr>
        <w:t>p</w:t>
      </w:r>
      <w:r w:rsidR="00BE5BE5" w:rsidRPr="00174772">
        <w:rPr>
          <w:rFonts w:ascii="Arial Narrow" w:hAnsi="Arial Narrow"/>
          <w:szCs w:val="24"/>
          <w:u w:val="single"/>
        </w:rPr>
        <w:t>rotipovodňová opatření</w:t>
      </w:r>
      <w:bookmarkEnd w:id="51"/>
    </w:p>
    <w:p w:rsidR="00174772" w:rsidRPr="000B0550" w:rsidRDefault="006A3B76" w:rsidP="006A3B76">
      <w:pPr>
        <w:autoSpaceDE w:val="0"/>
        <w:autoSpaceDN w:val="0"/>
        <w:adjustRightInd w:val="0"/>
        <w:spacing w:after="120"/>
        <w:ind w:left="709" w:firstLine="709"/>
        <w:jc w:val="left"/>
        <w:rPr>
          <w:rFonts w:ascii="Arial Narrow" w:hAnsi="Arial Narrow"/>
          <w:szCs w:val="24"/>
        </w:rPr>
      </w:pPr>
      <w:r>
        <w:rPr>
          <w:rFonts w:ascii="Arial Narrow" w:hAnsi="Arial Narrow"/>
          <w:szCs w:val="24"/>
        </w:rPr>
        <w:t>Nejsou navržena</w:t>
      </w:r>
      <w:r w:rsidR="00CF07F9" w:rsidRPr="000B0550">
        <w:rPr>
          <w:rFonts w:ascii="Arial Narrow" w:hAnsi="Arial Narrow"/>
          <w:szCs w:val="24"/>
        </w:rPr>
        <w:t xml:space="preserve"> žádné protipovodňová</w:t>
      </w:r>
      <w:r w:rsidR="000B0550">
        <w:rPr>
          <w:rFonts w:ascii="Arial Narrow" w:hAnsi="Arial Narrow"/>
          <w:szCs w:val="24"/>
        </w:rPr>
        <w:t xml:space="preserve"> opatření, stavba se nenachází v </w:t>
      </w:r>
      <w:r w:rsidR="00CF07F9" w:rsidRPr="000B0550">
        <w:rPr>
          <w:rFonts w:ascii="Arial Narrow" w:hAnsi="Arial Narrow"/>
          <w:szCs w:val="24"/>
        </w:rPr>
        <w:t>záplavovém území.</w:t>
      </w:r>
    </w:p>
    <w:p w:rsidR="00174772" w:rsidRPr="00174772" w:rsidRDefault="002A14AA" w:rsidP="00174772">
      <w:pPr>
        <w:numPr>
          <w:ilvl w:val="0"/>
          <w:numId w:val="9"/>
        </w:numPr>
        <w:spacing w:after="120" w:line="276" w:lineRule="auto"/>
        <w:outlineLvl w:val="1"/>
        <w:rPr>
          <w:rFonts w:ascii="Arial Narrow" w:hAnsi="Arial Narrow"/>
          <w:szCs w:val="24"/>
          <w:u w:val="single"/>
        </w:rPr>
      </w:pPr>
      <w:bookmarkStart w:id="52" w:name="_Toc508351632"/>
      <w:r w:rsidRPr="002A14AA">
        <w:rPr>
          <w:rFonts w:ascii="Arial Narrow" w:hAnsi="Arial Narrow"/>
          <w:szCs w:val="24"/>
        </w:rPr>
        <w:t xml:space="preserve">    </w:t>
      </w:r>
      <w:r w:rsidR="00174772" w:rsidRPr="00174772">
        <w:rPr>
          <w:rFonts w:ascii="Arial Narrow" w:hAnsi="Arial Narrow"/>
          <w:szCs w:val="24"/>
          <w:u w:val="single"/>
        </w:rPr>
        <w:t xml:space="preserve">ostatní účinky </w:t>
      </w:r>
      <w:r w:rsidR="00174772">
        <w:rPr>
          <w:rFonts w:ascii="Arial Narrow" w:hAnsi="Arial Narrow"/>
          <w:szCs w:val="24"/>
          <w:u w:val="single"/>
        </w:rPr>
        <w:t>–</w:t>
      </w:r>
      <w:r w:rsidR="00174772" w:rsidRPr="00174772">
        <w:rPr>
          <w:rFonts w:ascii="Arial Narrow" w:hAnsi="Arial Narrow"/>
          <w:szCs w:val="24"/>
          <w:u w:val="single"/>
        </w:rPr>
        <w:t xml:space="preserve"> vliv poddolování, výskyt metanu </w:t>
      </w:r>
      <w:proofErr w:type="spellStart"/>
      <w:r w:rsidR="00174772" w:rsidRPr="00174772">
        <w:rPr>
          <w:rFonts w:ascii="Arial Narrow" w:hAnsi="Arial Narrow"/>
          <w:szCs w:val="24"/>
          <w:u w:val="single"/>
        </w:rPr>
        <w:t>apod</w:t>
      </w:r>
      <w:bookmarkEnd w:id="52"/>
      <w:proofErr w:type="spellEnd"/>
    </w:p>
    <w:p w:rsidR="00174772" w:rsidRPr="00CF07F9" w:rsidRDefault="000B0550" w:rsidP="000B0550">
      <w:pPr>
        <w:tabs>
          <w:tab w:val="left" w:pos="737"/>
        </w:tabs>
        <w:spacing w:after="120" w:line="276" w:lineRule="auto"/>
        <w:rPr>
          <w:rFonts w:ascii="Arial Narrow" w:hAnsi="Arial Narrow"/>
          <w:szCs w:val="24"/>
        </w:rPr>
      </w:pPr>
      <w:r>
        <w:rPr>
          <w:rFonts w:ascii="Arial Narrow" w:hAnsi="Arial Narrow"/>
          <w:szCs w:val="24"/>
        </w:rPr>
        <w:t xml:space="preserve">           </w:t>
      </w:r>
      <w:r w:rsidR="00CF07F9" w:rsidRPr="00CF07F9">
        <w:rPr>
          <w:rFonts w:ascii="Arial Narrow" w:hAnsi="Arial Narrow"/>
          <w:szCs w:val="24"/>
        </w:rPr>
        <w:t>Neřeší se.</w:t>
      </w:r>
    </w:p>
    <w:p w:rsidR="00682547" w:rsidRPr="00F71576" w:rsidRDefault="001C7EED" w:rsidP="003A17B1">
      <w:pPr>
        <w:numPr>
          <w:ilvl w:val="0"/>
          <w:numId w:val="1"/>
        </w:numPr>
        <w:tabs>
          <w:tab w:val="clear" w:pos="360"/>
          <w:tab w:val="num" w:pos="540"/>
        </w:tabs>
        <w:spacing w:after="120" w:line="276" w:lineRule="auto"/>
        <w:ind w:left="539" w:hanging="539"/>
        <w:outlineLvl w:val="0"/>
        <w:rPr>
          <w:rFonts w:ascii="Arial Narrow" w:hAnsi="Arial Narrow"/>
          <w:b/>
          <w:szCs w:val="24"/>
          <w:u w:val="single"/>
        </w:rPr>
      </w:pPr>
      <w:bookmarkStart w:id="53" w:name="_Toc508351633"/>
      <w:r w:rsidRPr="00F71576">
        <w:rPr>
          <w:rFonts w:ascii="Arial Narrow" w:hAnsi="Arial Narrow"/>
          <w:b/>
          <w:szCs w:val="24"/>
          <w:u w:val="single"/>
        </w:rPr>
        <w:t>Připojení na technickou infrastrukturu</w:t>
      </w:r>
      <w:bookmarkEnd w:id="53"/>
    </w:p>
    <w:p w:rsidR="00BE5BE5" w:rsidRPr="00F71576" w:rsidRDefault="00745B5B" w:rsidP="003A17B1">
      <w:pPr>
        <w:numPr>
          <w:ilvl w:val="0"/>
          <w:numId w:val="10"/>
        </w:numPr>
        <w:tabs>
          <w:tab w:val="clear" w:pos="360"/>
          <w:tab w:val="num" w:pos="567"/>
        </w:tabs>
        <w:spacing w:after="120" w:line="276" w:lineRule="auto"/>
        <w:ind w:left="567" w:hanging="567"/>
        <w:outlineLvl w:val="1"/>
        <w:rPr>
          <w:rFonts w:ascii="Arial Narrow" w:hAnsi="Arial Narrow"/>
          <w:szCs w:val="24"/>
          <w:u w:val="single"/>
        </w:rPr>
      </w:pPr>
      <w:bookmarkStart w:id="54" w:name="_Toc508351634"/>
      <w:proofErr w:type="spellStart"/>
      <w:r w:rsidRPr="00F71576">
        <w:rPr>
          <w:rFonts w:ascii="Arial Narrow" w:hAnsi="Arial Narrow"/>
          <w:szCs w:val="24"/>
          <w:u w:val="single"/>
        </w:rPr>
        <w:t>n</w:t>
      </w:r>
      <w:r w:rsidR="001C7EED" w:rsidRPr="00F71576">
        <w:rPr>
          <w:rFonts w:ascii="Arial Narrow" w:hAnsi="Arial Narrow"/>
          <w:szCs w:val="24"/>
          <w:u w:val="single"/>
        </w:rPr>
        <w:t>apojovací</w:t>
      </w:r>
      <w:proofErr w:type="spellEnd"/>
      <w:r w:rsidR="001C7EED" w:rsidRPr="00F71576">
        <w:rPr>
          <w:rFonts w:ascii="Arial Narrow" w:hAnsi="Arial Narrow"/>
          <w:szCs w:val="24"/>
          <w:u w:val="single"/>
        </w:rPr>
        <w:t xml:space="preserve"> místa technické infrastruktury</w:t>
      </w:r>
      <w:bookmarkStart w:id="55" w:name="_Toc352681905"/>
      <w:bookmarkEnd w:id="54"/>
    </w:p>
    <w:bookmarkEnd w:id="55"/>
    <w:p w:rsidR="00CC5BA4" w:rsidRPr="000B0550" w:rsidRDefault="00CC5BA4" w:rsidP="00CC5BA4">
      <w:pPr>
        <w:autoSpaceDE w:val="0"/>
        <w:autoSpaceDN w:val="0"/>
        <w:adjustRightInd w:val="0"/>
        <w:ind w:firstLine="567"/>
        <w:jc w:val="left"/>
        <w:rPr>
          <w:rFonts w:ascii="Arial Narrow" w:hAnsi="Arial Narrow" w:cs="Times New Roman,Bold"/>
          <w:b/>
          <w:bCs/>
          <w:szCs w:val="24"/>
        </w:rPr>
      </w:pPr>
      <w:r w:rsidRPr="000B0550">
        <w:rPr>
          <w:rFonts w:ascii="Arial Narrow" w:hAnsi="Arial Narrow" w:cs="Times New Roman,Bold"/>
          <w:b/>
          <w:bCs/>
          <w:szCs w:val="24"/>
        </w:rPr>
        <w:t>Splašková kanalizace</w:t>
      </w:r>
      <w:r w:rsidR="0043468E">
        <w:rPr>
          <w:rFonts w:ascii="Arial Narrow" w:hAnsi="Arial Narrow" w:cs="Times New Roman,Bold"/>
          <w:b/>
          <w:bCs/>
          <w:szCs w:val="24"/>
        </w:rPr>
        <w:tab/>
      </w:r>
    </w:p>
    <w:p w:rsidR="006A3B76" w:rsidRPr="00CF07F9" w:rsidRDefault="00E40262" w:rsidP="0086362A">
      <w:pPr>
        <w:tabs>
          <w:tab w:val="left" w:pos="737"/>
        </w:tabs>
        <w:spacing w:line="276" w:lineRule="auto"/>
        <w:rPr>
          <w:rFonts w:ascii="Arial Narrow" w:hAnsi="Arial Narrow"/>
          <w:szCs w:val="24"/>
        </w:rPr>
      </w:pPr>
      <w:r>
        <w:rPr>
          <w:rFonts w:ascii="Arial Narrow" w:hAnsi="Arial Narrow"/>
          <w:szCs w:val="24"/>
        </w:rPr>
        <w:t xml:space="preserve">           </w:t>
      </w:r>
      <w:r w:rsidR="006A3B76">
        <w:rPr>
          <w:rFonts w:ascii="Arial Narrow" w:hAnsi="Arial Narrow"/>
          <w:szCs w:val="24"/>
        </w:rPr>
        <w:tab/>
      </w:r>
      <w:r w:rsidR="006A3B76">
        <w:rPr>
          <w:rFonts w:ascii="Arial Narrow" w:hAnsi="Arial Narrow"/>
          <w:szCs w:val="24"/>
        </w:rPr>
        <w:tab/>
      </w:r>
      <w:r w:rsidRPr="0043468E">
        <w:rPr>
          <w:rFonts w:ascii="Arial Narrow" w:hAnsi="Arial Narrow"/>
          <w:szCs w:val="24"/>
        </w:rPr>
        <w:t>Neřeší se</w:t>
      </w:r>
      <w:r w:rsidR="0043468E" w:rsidRPr="0043468E">
        <w:rPr>
          <w:rFonts w:ascii="Arial Narrow" w:hAnsi="Arial Narrow"/>
          <w:szCs w:val="24"/>
        </w:rPr>
        <w:t xml:space="preserve"> - stávající stav</w:t>
      </w:r>
    </w:p>
    <w:p w:rsidR="00CC5BA4" w:rsidRPr="000B0550" w:rsidRDefault="00CC5BA4" w:rsidP="00CC5BA4">
      <w:pPr>
        <w:autoSpaceDE w:val="0"/>
        <w:autoSpaceDN w:val="0"/>
        <w:adjustRightInd w:val="0"/>
        <w:ind w:firstLine="567"/>
        <w:jc w:val="left"/>
        <w:rPr>
          <w:rFonts w:ascii="Arial Narrow" w:hAnsi="Arial Narrow" w:cs="Times New Roman,Bold"/>
          <w:b/>
          <w:bCs/>
          <w:szCs w:val="24"/>
        </w:rPr>
      </w:pPr>
      <w:r w:rsidRPr="000B0550">
        <w:rPr>
          <w:rFonts w:ascii="Arial Narrow" w:hAnsi="Arial Narrow" w:cs="Times New Roman,Bold"/>
          <w:b/>
          <w:bCs/>
          <w:szCs w:val="24"/>
        </w:rPr>
        <w:t>Elektřina</w:t>
      </w:r>
    </w:p>
    <w:p w:rsidR="0043468E" w:rsidRDefault="00E40262" w:rsidP="0043468E">
      <w:pPr>
        <w:tabs>
          <w:tab w:val="left" w:pos="737"/>
        </w:tabs>
        <w:spacing w:line="276" w:lineRule="auto"/>
        <w:rPr>
          <w:rFonts w:ascii="Arial Narrow" w:hAnsi="Arial Narrow" w:cs="Times New Roman,Bold"/>
          <w:b/>
          <w:bCs/>
          <w:szCs w:val="24"/>
        </w:rPr>
      </w:pPr>
      <w:r>
        <w:rPr>
          <w:rFonts w:ascii="Arial Narrow" w:hAnsi="Arial Narrow"/>
          <w:szCs w:val="24"/>
        </w:rPr>
        <w:t xml:space="preserve">          </w:t>
      </w:r>
      <w:r w:rsidR="006A3B76">
        <w:rPr>
          <w:rFonts w:ascii="Arial Narrow" w:hAnsi="Arial Narrow"/>
          <w:szCs w:val="24"/>
        </w:rPr>
        <w:tab/>
      </w:r>
      <w:r w:rsidR="006A3B76">
        <w:rPr>
          <w:rFonts w:ascii="Arial Narrow" w:hAnsi="Arial Narrow"/>
          <w:szCs w:val="24"/>
        </w:rPr>
        <w:tab/>
      </w:r>
      <w:r w:rsidR="0043468E" w:rsidRPr="0043468E">
        <w:rPr>
          <w:rFonts w:ascii="Arial Narrow" w:hAnsi="Arial Narrow"/>
          <w:szCs w:val="24"/>
        </w:rPr>
        <w:t>Neřeší se - stávající stav</w:t>
      </w:r>
      <w:r w:rsidR="00056985">
        <w:rPr>
          <w:rFonts w:ascii="Arial Narrow" w:hAnsi="Arial Narrow"/>
          <w:szCs w:val="24"/>
        </w:rPr>
        <w:t xml:space="preserve">, navýšení </w:t>
      </w:r>
      <w:proofErr w:type="spellStart"/>
      <w:r w:rsidR="00056985">
        <w:rPr>
          <w:rFonts w:ascii="Arial Narrow" w:hAnsi="Arial Narrow"/>
          <w:szCs w:val="24"/>
        </w:rPr>
        <w:t>hl.jističe</w:t>
      </w:r>
      <w:proofErr w:type="spellEnd"/>
      <w:r w:rsidR="00056985">
        <w:rPr>
          <w:rFonts w:ascii="Arial Narrow" w:hAnsi="Arial Narrow"/>
          <w:szCs w:val="24"/>
        </w:rPr>
        <w:t xml:space="preserve"> 32A(C)</w:t>
      </w:r>
      <w:r w:rsidR="0043468E" w:rsidRPr="000B0550">
        <w:rPr>
          <w:rFonts w:ascii="Arial Narrow" w:hAnsi="Arial Narrow" w:cs="Times New Roman,Bold"/>
          <w:b/>
          <w:bCs/>
          <w:szCs w:val="24"/>
        </w:rPr>
        <w:t xml:space="preserve"> </w:t>
      </w:r>
    </w:p>
    <w:p w:rsidR="00CC5BA4" w:rsidRPr="000B0550" w:rsidRDefault="0043468E" w:rsidP="0043468E">
      <w:pPr>
        <w:tabs>
          <w:tab w:val="left" w:pos="737"/>
        </w:tabs>
        <w:spacing w:line="276" w:lineRule="auto"/>
        <w:rPr>
          <w:rFonts w:ascii="Arial Narrow" w:hAnsi="Arial Narrow" w:cs="Times New Roman,Bold"/>
          <w:b/>
          <w:bCs/>
          <w:szCs w:val="24"/>
        </w:rPr>
      </w:pPr>
      <w:r>
        <w:rPr>
          <w:rFonts w:ascii="Arial Narrow" w:hAnsi="Arial Narrow" w:cs="Times New Roman,Bold"/>
          <w:b/>
          <w:bCs/>
          <w:szCs w:val="24"/>
        </w:rPr>
        <w:t xml:space="preserve">          </w:t>
      </w:r>
      <w:r w:rsidR="00CC5BA4" w:rsidRPr="000B0550">
        <w:rPr>
          <w:rFonts w:ascii="Arial Narrow" w:hAnsi="Arial Narrow" w:cs="Times New Roman,Bold"/>
          <w:b/>
          <w:bCs/>
          <w:szCs w:val="24"/>
        </w:rPr>
        <w:t>Dešťová voda</w:t>
      </w:r>
    </w:p>
    <w:p w:rsidR="006A3B76" w:rsidRPr="000B0550" w:rsidRDefault="00CC5BA4" w:rsidP="006A3B76">
      <w:pPr>
        <w:autoSpaceDE w:val="0"/>
        <w:autoSpaceDN w:val="0"/>
        <w:adjustRightInd w:val="0"/>
        <w:ind w:left="709" w:firstLine="709"/>
        <w:jc w:val="left"/>
        <w:rPr>
          <w:rFonts w:ascii="Arial Narrow" w:hAnsi="Arial Narrow"/>
          <w:szCs w:val="24"/>
        </w:rPr>
      </w:pPr>
      <w:r w:rsidRPr="000B0550">
        <w:rPr>
          <w:rFonts w:ascii="Arial Narrow" w:hAnsi="Arial Narrow"/>
          <w:szCs w:val="24"/>
        </w:rPr>
        <w:t>Dešťová voda bude vsakována na pozemku investora</w:t>
      </w:r>
      <w:r w:rsidR="00056985">
        <w:rPr>
          <w:rFonts w:ascii="Arial Narrow" w:hAnsi="Arial Narrow"/>
          <w:szCs w:val="24"/>
        </w:rPr>
        <w:t xml:space="preserve"> s přepadem do travnatého porostu</w:t>
      </w:r>
      <w:r w:rsidR="0095798F">
        <w:rPr>
          <w:rFonts w:ascii="Arial Narrow" w:hAnsi="Arial Narrow"/>
          <w:szCs w:val="24"/>
        </w:rPr>
        <w:t>, částečně ponechána stávající.</w:t>
      </w:r>
    </w:p>
    <w:p w:rsidR="00CC5BA4" w:rsidRPr="000B0550" w:rsidRDefault="00CC5BA4" w:rsidP="00CC5BA4">
      <w:pPr>
        <w:autoSpaceDE w:val="0"/>
        <w:autoSpaceDN w:val="0"/>
        <w:adjustRightInd w:val="0"/>
        <w:ind w:firstLine="567"/>
        <w:jc w:val="left"/>
        <w:rPr>
          <w:rFonts w:ascii="Arial Narrow" w:hAnsi="Arial Narrow"/>
          <w:b/>
          <w:bCs/>
          <w:szCs w:val="24"/>
        </w:rPr>
      </w:pPr>
      <w:r w:rsidRPr="000B0550">
        <w:rPr>
          <w:rFonts w:ascii="Arial Narrow" w:hAnsi="Arial Narrow"/>
          <w:b/>
          <w:bCs/>
          <w:szCs w:val="24"/>
        </w:rPr>
        <w:t>Vodovod</w:t>
      </w:r>
    </w:p>
    <w:p w:rsidR="00CC5BA4" w:rsidRPr="000B0550" w:rsidRDefault="0086362A" w:rsidP="0086362A">
      <w:pPr>
        <w:tabs>
          <w:tab w:val="left" w:pos="737"/>
        </w:tabs>
        <w:spacing w:after="120" w:line="276" w:lineRule="auto"/>
        <w:rPr>
          <w:rFonts w:ascii="Arial Narrow" w:hAnsi="Arial Narrow"/>
          <w:szCs w:val="24"/>
        </w:rPr>
      </w:pPr>
      <w:r>
        <w:rPr>
          <w:rFonts w:ascii="Arial Narrow" w:hAnsi="Arial Narrow"/>
          <w:szCs w:val="24"/>
        </w:rPr>
        <w:t xml:space="preserve">           </w:t>
      </w:r>
      <w:r w:rsidR="006A3B76">
        <w:rPr>
          <w:rFonts w:ascii="Arial Narrow" w:hAnsi="Arial Narrow"/>
          <w:szCs w:val="24"/>
        </w:rPr>
        <w:tab/>
      </w:r>
      <w:r w:rsidR="006A3B76">
        <w:rPr>
          <w:rFonts w:ascii="Arial Narrow" w:hAnsi="Arial Narrow"/>
          <w:szCs w:val="24"/>
        </w:rPr>
        <w:tab/>
      </w:r>
      <w:r w:rsidRPr="0043468E">
        <w:rPr>
          <w:rFonts w:ascii="Arial Narrow" w:hAnsi="Arial Narrow"/>
          <w:szCs w:val="24"/>
        </w:rPr>
        <w:t>Neřeší se</w:t>
      </w:r>
      <w:r w:rsidR="0043468E" w:rsidRPr="0043468E">
        <w:rPr>
          <w:rFonts w:ascii="Arial Narrow" w:hAnsi="Arial Narrow"/>
          <w:szCs w:val="24"/>
        </w:rPr>
        <w:t xml:space="preserve"> – stávající stav</w:t>
      </w:r>
    </w:p>
    <w:p w:rsidR="001C7EED" w:rsidRPr="003D0C11" w:rsidRDefault="00745B5B" w:rsidP="003A17B1">
      <w:pPr>
        <w:numPr>
          <w:ilvl w:val="0"/>
          <w:numId w:val="10"/>
        </w:numPr>
        <w:tabs>
          <w:tab w:val="clear" w:pos="360"/>
          <w:tab w:val="num" w:pos="567"/>
        </w:tabs>
        <w:spacing w:after="120" w:line="276" w:lineRule="auto"/>
        <w:ind w:left="567" w:hanging="567"/>
        <w:outlineLvl w:val="1"/>
        <w:rPr>
          <w:rFonts w:ascii="Arial Narrow" w:hAnsi="Arial Narrow"/>
          <w:szCs w:val="24"/>
          <w:u w:val="single"/>
        </w:rPr>
      </w:pPr>
      <w:bookmarkStart w:id="56" w:name="_Toc508351635"/>
      <w:r w:rsidRPr="003D0C11">
        <w:rPr>
          <w:rFonts w:ascii="Arial Narrow" w:hAnsi="Arial Narrow"/>
          <w:szCs w:val="24"/>
          <w:u w:val="single"/>
        </w:rPr>
        <w:t>p</w:t>
      </w:r>
      <w:r w:rsidR="001C7EED" w:rsidRPr="003D0C11">
        <w:rPr>
          <w:rFonts w:ascii="Arial Narrow" w:hAnsi="Arial Narrow"/>
          <w:szCs w:val="24"/>
          <w:u w:val="single"/>
        </w:rPr>
        <w:t>řipojovací rozměry, výkonové kapacity a délky</w:t>
      </w:r>
      <w:bookmarkEnd w:id="56"/>
    </w:p>
    <w:p w:rsidR="00CC5BA4" w:rsidRDefault="0086362A" w:rsidP="0043468E">
      <w:pPr>
        <w:spacing w:before="120" w:after="120" w:line="276" w:lineRule="auto"/>
        <w:ind w:left="709" w:firstLine="709"/>
        <w:rPr>
          <w:rFonts w:ascii="Arial Narrow" w:hAnsi="Arial Narrow"/>
          <w:szCs w:val="24"/>
        </w:rPr>
      </w:pPr>
      <w:r w:rsidRPr="0086362A">
        <w:rPr>
          <w:rFonts w:ascii="Arial Narrow" w:hAnsi="Arial Narrow"/>
          <w:szCs w:val="24"/>
        </w:rPr>
        <w:t>Neřeší se</w:t>
      </w:r>
      <w:r w:rsidR="0043468E">
        <w:rPr>
          <w:rFonts w:ascii="Arial Narrow" w:hAnsi="Arial Narrow"/>
          <w:szCs w:val="24"/>
        </w:rPr>
        <w:t xml:space="preserve"> – stávající stav</w:t>
      </w:r>
    </w:p>
    <w:p w:rsidR="007A3DD9" w:rsidRPr="000B0550" w:rsidRDefault="007A3DD9" w:rsidP="0043468E">
      <w:pPr>
        <w:spacing w:before="120" w:after="120" w:line="276" w:lineRule="auto"/>
        <w:ind w:left="709" w:firstLine="709"/>
        <w:rPr>
          <w:rFonts w:ascii="Arial Narrow" w:hAnsi="Arial Narrow"/>
          <w:highlight w:val="yellow"/>
        </w:rPr>
      </w:pPr>
    </w:p>
    <w:p w:rsidR="00682547" w:rsidRPr="00EF1DC5" w:rsidRDefault="001C7EED" w:rsidP="003A17B1">
      <w:pPr>
        <w:numPr>
          <w:ilvl w:val="0"/>
          <w:numId w:val="1"/>
        </w:numPr>
        <w:tabs>
          <w:tab w:val="clear" w:pos="360"/>
          <w:tab w:val="num" w:pos="540"/>
        </w:tabs>
        <w:spacing w:before="240" w:after="120" w:line="276" w:lineRule="auto"/>
        <w:ind w:left="539" w:hanging="539"/>
        <w:outlineLvl w:val="0"/>
        <w:rPr>
          <w:rFonts w:ascii="Arial Narrow" w:hAnsi="Arial Narrow"/>
          <w:b/>
          <w:szCs w:val="24"/>
          <w:u w:val="single"/>
        </w:rPr>
      </w:pPr>
      <w:bookmarkStart w:id="57" w:name="_Toc508351636"/>
      <w:r w:rsidRPr="00EF1DC5">
        <w:rPr>
          <w:rFonts w:ascii="Arial Narrow" w:hAnsi="Arial Narrow"/>
          <w:b/>
          <w:szCs w:val="24"/>
          <w:u w:val="single"/>
        </w:rPr>
        <w:lastRenderedPageBreak/>
        <w:t>Dopravní řešení</w:t>
      </w:r>
      <w:bookmarkEnd w:id="57"/>
    </w:p>
    <w:p w:rsidR="001C7EED" w:rsidRPr="0095798F" w:rsidRDefault="00800608" w:rsidP="0095798F">
      <w:pPr>
        <w:numPr>
          <w:ilvl w:val="0"/>
          <w:numId w:val="3"/>
        </w:numPr>
        <w:spacing w:line="276" w:lineRule="auto"/>
        <w:outlineLvl w:val="1"/>
        <w:rPr>
          <w:rFonts w:ascii="Arial Narrow" w:hAnsi="Arial Narrow"/>
          <w:szCs w:val="24"/>
          <w:u w:val="single"/>
        </w:rPr>
      </w:pPr>
      <w:bookmarkStart w:id="58" w:name="_Toc508351637"/>
      <w:r w:rsidRPr="00800608">
        <w:rPr>
          <w:rFonts w:ascii="Arial Narrow" w:hAnsi="Arial Narrow"/>
          <w:szCs w:val="24"/>
        </w:rPr>
        <w:t xml:space="preserve">   </w:t>
      </w:r>
      <w:r w:rsidR="00EF1DC5" w:rsidRPr="00EF1DC5">
        <w:rPr>
          <w:rFonts w:ascii="Arial Narrow" w:hAnsi="Arial Narrow"/>
          <w:szCs w:val="24"/>
          <w:u w:val="single"/>
        </w:rPr>
        <w:t>popis dopravního řešení včetně bezbariérových opatření pro přístupnost a užívání stavby osobami</w:t>
      </w:r>
      <w:r w:rsidR="0095798F">
        <w:rPr>
          <w:rFonts w:ascii="Arial Narrow" w:hAnsi="Arial Narrow"/>
          <w:szCs w:val="24"/>
          <w:u w:val="single"/>
        </w:rPr>
        <w:t xml:space="preserve"> </w:t>
      </w:r>
      <w:r w:rsidR="00EF1DC5" w:rsidRPr="0095798F">
        <w:rPr>
          <w:rFonts w:ascii="Arial Narrow" w:hAnsi="Arial Narrow"/>
          <w:szCs w:val="24"/>
          <w:u w:val="single"/>
        </w:rPr>
        <w:t>se sníženou schopností pohybu nebo orientace</w:t>
      </w:r>
      <w:bookmarkEnd w:id="58"/>
    </w:p>
    <w:p w:rsidR="00CC5BA4" w:rsidRDefault="00CC5BA4" w:rsidP="006A3B76">
      <w:pPr>
        <w:autoSpaceDE w:val="0"/>
        <w:autoSpaceDN w:val="0"/>
        <w:adjustRightInd w:val="0"/>
        <w:ind w:left="709" w:firstLine="709"/>
        <w:jc w:val="left"/>
        <w:rPr>
          <w:rFonts w:ascii="Arial Narrow" w:hAnsi="Arial Narrow"/>
          <w:szCs w:val="24"/>
        </w:rPr>
      </w:pPr>
      <w:r w:rsidRPr="00E357EC">
        <w:rPr>
          <w:rFonts w:ascii="Arial Narrow" w:hAnsi="Arial Narrow"/>
          <w:szCs w:val="24"/>
        </w:rPr>
        <w:t>Pozemek</w:t>
      </w:r>
      <w:r w:rsidR="0086362A">
        <w:rPr>
          <w:rFonts w:ascii="Arial Narrow" w:hAnsi="Arial Narrow"/>
          <w:szCs w:val="24"/>
        </w:rPr>
        <w:t xml:space="preserve"> </w:t>
      </w:r>
      <w:proofErr w:type="spellStart"/>
      <w:r w:rsidR="0086362A">
        <w:rPr>
          <w:rFonts w:ascii="Arial Narrow" w:hAnsi="Arial Narrow"/>
          <w:szCs w:val="24"/>
        </w:rPr>
        <w:t>parc.č</w:t>
      </w:r>
      <w:proofErr w:type="spellEnd"/>
      <w:r w:rsidR="0086362A">
        <w:rPr>
          <w:rFonts w:ascii="Arial Narrow" w:hAnsi="Arial Narrow"/>
          <w:szCs w:val="24"/>
        </w:rPr>
        <w:t>.</w:t>
      </w:r>
      <w:r w:rsidR="0095798F" w:rsidRPr="0095798F">
        <w:t xml:space="preserve"> </w:t>
      </w:r>
      <w:r w:rsidR="0095798F" w:rsidRPr="0095798F">
        <w:rPr>
          <w:rFonts w:ascii="Arial Narrow" w:hAnsi="Arial Narrow"/>
        </w:rPr>
        <w:t xml:space="preserve">4016/1 a 4016/2 a 4016/3 v </w:t>
      </w:r>
      <w:proofErr w:type="spellStart"/>
      <w:r w:rsidR="0095798F" w:rsidRPr="0095798F">
        <w:rPr>
          <w:rFonts w:ascii="Arial Narrow" w:hAnsi="Arial Narrow"/>
        </w:rPr>
        <w:t>k.ú</w:t>
      </w:r>
      <w:proofErr w:type="spellEnd"/>
      <w:r w:rsidR="0095798F" w:rsidRPr="0095798F">
        <w:rPr>
          <w:rFonts w:ascii="Arial Narrow" w:hAnsi="Arial Narrow"/>
        </w:rPr>
        <w:t>. Praha 5- Smíchov</w:t>
      </w:r>
      <w:r w:rsidR="0095798F">
        <w:rPr>
          <w:rFonts w:ascii="Arial Narrow" w:hAnsi="Arial Narrow"/>
        </w:rPr>
        <w:t>,</w:t>
      </w:r>
      <w:r w:rsidRPr="00E357EC">
        <w:rPr>
          <w:rFonts w:ascii="Arial Narrow" w:hAnsi="Arial Narrow"/>
          <w:szCs w:val="24"/>
        </w:rPr>
        <w:t xml:space="preserve"> je přís</w:t>
      </w:r>
      <w:r w:rsidR="0086362A">
        <w:rPr>
          <w:rFonts w:ascii="Arial Narrow" w:hAnsi="Arial Narrow"/>
          <w:szCs w:val="24"/>
        </w:rPr>
        <w:t>tupný z místní k</w:t>
      </w:r>
      <w:r w:rsidR="0095798F">
        <w:rPr>
          <w:rFonts w:ascii="Arial Narrow" w:hAnsi="Arial Narrow"/>
          <w:szCs w:val="24"/>
        </w:rPr>
        <w:t>omunikace, u jižní strany pozemku</w:t>
      </w:r>
      <w:r w:rsidR="0086362A">
        <w:rPr>
          <w:rFonts w:ascii="Arial Narrow" w:hAnsi="Arial Narrow"/>
          <w:szCs w:val="24"/>
        </w:rPr>
        <w:t xml:space="preserve">. </w:t>
      </w:r>
      <w:r w:rsidR="0095798F">
        <w:rPr>
          <w:rFonts w:ascii="Arial Narrow" w:hAnsi="Arial Narrow"/>
          <w:szCs w:val="24"/>
        </w:rPr>
        <w:t>Vstup je přes stávající branku ve stávajícím oplocení – nemění se.</w:t>
      </w:r>
    </w:p>
    <w:p w:rsidR="0086362A" w:rsidRPr="00E357EC" w:rsidRDefault="0086362A" w:rsidP="00E357EC">
      <w:pPr>
        <w:autoSpaceDE w:val="0"/>
        <w:autoSpaceDN w:val="0"/>
        <w:adjustRightInd w:val="0"/>
        <w:ind w:left="567"/>
        <w:jc w:val="left"/>
        <w:rPr>
          <w:rFonts w:ascii="Arial Narrow" w:hAnsi="Arial Narrow"/>
          <w:szCs w:val="24"/>
        </w:rPr>
      </w:pPr>
    </w:p>
    <w:p w:rsidR="001C7EED" w:rsidRPr="00EF1DC5" w:rsidRDefault="00745B5B" w:rsidP="003A17B1">
      <w:pPr>
        <w:numPr>
          <w:ilvl w:val="0"/>
          <w:numId w:val="3"/>
        </w:numPr>
        <w:tabs>
          <w:tab w:val="clear" w:pos="360"/>
          <w:tab w:val="num" w:pos="567"/>
        </w:tabs>
        <w:spacing w:line="276" w:lineRule="auto"/>
        <w:ind w:left="567" w:hanging="567"/>
        <w:outlineLvl w:val="1"/>
        <w:rPr>
          <w:rFonts w:ascii="Arial Narrow" w:hAnsi="Arial Narrow"/>
          <w:szCs w:val="24"/>
          <w:u w:val="single"/>
        </w:rPr>
      </w:pPr>
      <w:bookmarkStart w:id="59" w:name="_Toc508351638"/>
      <w:r w:rsidRPr="00EF1DC5">
        <w:rPr>
          <w:rFonts w:ascii="Arial Narrow" w:hAnsi="Arial Narrow"/>
          <w:szCs w:val="24"/>
          <w:u w:val="single"/>
        </w:rPr>
        <w:t>n</w:t>
      </w:r>
      <w:r w:rsidR="001C7EED" w:rsidRPr="00EF1DC5">
        <w:rPr>
          <w:rFonts w:ascii="Arial Narrow" w:hAnsi="Arial Narrow"/>
          <w:szCs w:val="24"/>
          <w:u w:val="single"/>
        </w:rPr>
        <w:t>apojení území na stávající dopravní infrastrukturu</w:t>
      </w:r>
      <w:bookmarkEnd w:id="59"/>
    </w:p>
    <w:p w:rsidR="00E631BC" w:rsidRPr="005B3E0C" w:rsidRDefault="00E631BC" w:rsidP="00FE7008">
      <w:pPr>
        <w:autoSpaceDE w:val="0"/>
        <w:autoSpaceDN w:val="0"/>
        <w:adjustRightInd w:val="0"/>
        <w:spacing w:after="120"/>
        <w:ind w:left="709" w:firstLine="709"/>
        <w:jc w:val="left"/>
        <w:rPr>
          <w:rFonts w:ascii="Arial Narrow" w:hAnsi="Arial Narrow"/>
          <w:szCs w:val="24"/>
        </w:rPr>
      </w:pPr>
      <w:r w:rsidRPr="005B3E0C">
        <w:rPr>
          <w:rFonts w:ascii="Arial Narrow" w:hAnsi="Arial Narrow"/>
          <w:szCs w:val="24"/>
        </w:rPr>
        <w:t>Příje</w:t>
      </w:r>
      <w:r w:rsidR="005B3E0C" w:rsidRPr="005B3E0C">
        <w:rPr>
          <w:rFonts w:ascii="Arial Narrow" w:hAnsi="Arial Narrow"/>
          <w:szCs w:val="24"/>
        </w:rPr>
        <w:t xml:space="preserve">zd </w:t>
      </w:r>
      <w:r w:rsidR="0095798F">
        <w:rPr>
          <w:rFonts w:ascii="Arial Narrow" w:hAnsi="Arial Narrow"/>
          <w:szCs w:val="24"/>
        </w:rPr>
        <w:t>k areálu a</w:t>
      </w:r>
      <w:r w:rsidR="007547AE">
        <w:rPr>
          <w:rFonts w:ascii="Arial Narrow" w:hAnsi="Arial Narrow"/>
          <w:szCs w:val="24"/>
        </w:rPr>
        <w:t xml:space="preserve"> napojení je provedeno na stávající komunikaci</w:t>
      </w:r>
      <w:r w:rsidR="0095798F">
        <w:rPr>
          <w:rFonts w:ascii="Arial Narrow" w:hAnsi="Arial Narrow"/>
          <w:szCs w:val="24"/>
        </w:rPr>
        <w:t xml:space="preserve"> – nemění se.</w:t>
      </w:r>
      <w:r w:rsidRPr="005B3E0C">
        <w:rPr>
          <w:rFonts w:ascii="Arial Narrow" w:hAnsi="Arial Narrow"/>
          <w:szCs w:val="24"/>
        </w:rPr>
        <w:t xml:space="preserve"> </w:t>
      </w:r>
    </w:p>
    <w:p w:rsidR="001C7EED" w:rsidRPr="00EF1DC5" w:rsidRDefault="00745B5B" w:rsidP="003A17B1">
      <w:pPr>
        <w:numPr>
          <w:ilvl w:val="0"/>
          <w:numId w:val="3"/>
        </w:numPr>
        <w:tabs>
          <w:tab w:val="clear" w:pos="360"/>
          <w:tab w:val="num" w:pos="567"/>
        </w:tabs>
        <w:spacing w:line="276" w:lineRule="auto"/>
        <w:ind w:left="567" w:hanging="567"/>
        <w:outlineLvl w:val="1"/>
        <w:rPr>
          <w:rFonts w:ascii="Arial Narrow" w:hAnsi="Arial Narrow"/>
          <w:szCs w:val="24"/>
          <w:u w:val="single"/>
        </w:rPr>
      </w:pPr>
      <w:bookmarkStart w:id="60" w:name="_Toc508351639"/>
      <w:r w:rsidRPr="00EF1DC5">
        <w:rPr>
          <w:rFonts w:ascii="Arial Narrow" w:hAnsi="Arial Narrow"/>
          <w:szCs w:val="24"/>
          <w:u w:val="single"/>
        </w:rPr>
        <w:t>d</w:t>
      </w:r>
      <w:r w:rsidR="001C7EED" w:rsidRPr="00EF1DC5">
        <w:rPr>
          <w:rFonts w:ascii="Arial Narrow" w:hAnsi="Arial Narrow"/>
          <w:szCs w:val="24"/>
          <w:u w:val="single"/>
        </w:rPr>
        <w:t>oprava v klidu</w:t>
      </w:r>
      <w:bookmarkEnd w:id="60"/>
    </w:p>
    <w:p w:rsidR="00E631BC" w:rsidRPr="00E357EC" w:rsidRDefault="0086362A" w:rsidP="00FE7008">
      <w:pPr>
        <w:autoSpaceDE w:val="0"/>
        <w:autoSpaceDN w:val="0"/>
        <w:adjustRightInd w:val="0"/>
        <w:spacing w:after="120"/>
        <w:ind w:left="1276" w:firstLine="142"/>
        <w:jc w:val="left"/>
        <w:rPr>
          <w:rFonts w:ascii="Arial Narrow" w:hAnsi="Arial Narrow"/>
          <w:szCs w:val="24"/>
        </w:rPr>
      </w:pPr>
      <w:r w:rsidRPr="0086362A">
        <w:rPr>
          <w:rFonts w:ascii="Arial Narrow" w:hAnsi="Arial Narrow"/>
          <w:szCs w:val="24"/>
        </w:rPr>
        <w:t>Neřeší se.</w:t>
      </w:r>
    </w:p>
    <w:p w:rsidR="00BE5BE5" w:rsidRPr="00EF1DC5" w:rsidRDefault="00745B5B" w:rsidP="00CB2245">
      <w:pPr>
        <w:numPr>
          <w:ilvl w:val="0"/>
          <w:numId w:val="3"/>
        </w:numPr>
        <w:tabs>
          <w:tab w:val="clear" w:pos="360"/>
          <w:tab w:val="num" w:pos="567"/>
        </w:tabs>
        <w:spacing w:line="276" w:lineRule="auto"/>
        <w:ind w:left="567" w:hanging="567"/>
        <w:outlineLvl w:val="1"/>
        <w:rPr>
          <w:rFonts w:ascii="Arial Narrow" w:hAnsi="Arial Narrow"/>
          <w:szCs w:val="24"/>
          <w:u w:val="single"/>
        </w:rPr>
      </w:pPr>
      <w:bookmarkStart w:id="61" w:name="_Toc508351640"/>
      <w:r w:rsidRPr="00EF1DC5">
        <w:rPr>
          <w:rFonts w:ascii="Arial Narrow" w:hAnsi="Arial Narrow"/>
          <w:szCs w:val="24"/>
          <w:u w:val="single"/>
        </w:rPr>
        <w:t>p</w:t>
      </w:r>
      <w:r w:rsidR="00BE5BE5" w:rsidRPr="00EF1DC5">
        <w:rPr>
          <w:rFonts w:ascii="Arial Narrow" w:hAnsi="Arial Narrow"/>
          <w:szCs w:val="24"/>
          <w:u w:val="single"/>
        </w:rPr>
        <w:t>ěší a cyklistické stezky</w:t>
      </w:r>
      <w:bookmarkEnd w:id="61"/>
    </w:p>
    <w:p w:rsidR="0095798F" w:rsidRPr="0095798F" w:rsidRDefault="0095798F" w:rsidP="0095798F">
      <w:pPr>
        <w:pStyle w:val="Odstavecseseznamem"/>
        <w:autoSpaceDE w:val="0"/>
        <w:autoSpaceDN w:val="0"/>
        <w:adjustRightInd w:val="0"/>
        <w:spacing w:after="120"/>
        <w:ind w:left="1069" w:firstLine="349"/>
        <w:jc w:val="left"/>
        <w:rPr>
          <w:rFonts w:ascii="Arial Narrow" w:hAnsi="Arial Narrow"/>
          <w:szCs w:val="24"/>
        </w:rPr>
      </w:pPr>
      <w:bookmarkStart w:id="62" w:name="_Toc508351641"/>
      <w:r w:rsidRPr="0095798F">
        <w:rPr>
          <w:rFonts w:ascii="Arial Narrow" w:hAnsi="Arial Narrow"/>
          <w:szCs w:val="24"/>
        </w:rPr>
        <w:t>Neřeší se.</w:t>
      </w:r>
    </w:p>
    <w:p w:rsidR="00682547" w:rsidRPr="00EF1DC5" w:rsidRDefault="001C7EED" w:rsidP="003A17B1">
      <w:pPr>
        <w:numPr>
          <w:ilvl w:val="0"/>
          <w:numId w:val="1"/>
        </w:numPr>
        <w:tabs>
          <w:tab w:val="clear" w:pos="360"/>
          <w:tab w:val="num" w:pos="540"/>
        </w:tabs>
        <w:spacing w:after="120" w:line="276" w:lineRule="auto"/>
        <w:ind w:left="539" w:hanging="539"/>
        <w:outlineLvl w:val="0"/>
        <w:rPr>
          <w:rFonts w:ascii="Arial Narrow" w:hAnsi="Arial Narrow"/>
          <w:b/>
          <w:szCs w:val="24"/>
          <w:u w:val="single"/>
        </w:rPr>
      </w:pPr>
      <w:r w:rsidRPr="00EF1DC5">
        <w:rPr>
          <w:rFonts w:ascii="Arial Narrow" w:hAnsi="Arial Narrow"/>
          <w:b/>
          <w:szCs w:val="24"/>
          <w:u w:val="single"/>
        </w:rPr>
        <w:t>Řešení vegetace a souvisejících terénních úprav</w:t>
      </w:r>
      <w:bookmarkEnd w:id="62"/>
    </w:p>
    <w:p w:rsidR="00BE5BE5" w:rsidRPr="00EF1DC5" w:rsidRDefault="00745B5B" w:rsidP="003A17B1">
      <w:pPr>
        <w:numPr>
          <w:ilvl w:val="0"/>
          <w:numId w:val="11"/>
        </w:numPr>
        <w:tabs>
          <w:tab w:val="clear" w:pos="360"/>
          <w:tab w:val="num" w:pos="567"/>
        </w:tabs>
        <w:spacing w:line="276" w:lineRule="auto"/>
        <w:ind w:left="567" w:hanging="567"/>
        <w:outlineLvl w:val="1"/>
        <w:rPr>
          <w:rFonts w:ascii="Arial Narrow" w:hAnsi="Arial Narrow"/>
          <w:szCs w:val="24"/>
          <w:u w:val="single"/>
        </w:rPr>
      </w:pPr>
      <w:bookmarkStart w:id="63" w:name="_Toc508351642"/>
      <w:r w:rsidRPr="00EF1DC5">
        <w:rPr>
          <w:rFonts w:ascii="Arial Narrow" w:hAnsi="Arial Narrow"/>
          <w:szCs w:val="24"/>
          <w:u w:val="single"/>
        </w:rPr>
        <w:t>t</w:t>
      </w:r>
      <w:r w:rsidR="00BE5BE5" w:rsidRPr="00EF1DC5">
        <w:rPr>
          <w:rFonts w:ascii="Arial Narrow" w:hAnsi="Arial Narrow"/>
          <w:szCs w:val="24"/>
          <w:u w:val="single"/>
        </w:rPr>
        <w:t>erénní úpravy</w:t>
      </w:r>
      <w:bookmarkEnd w:id="63"/>
    </w:p>
    <w:p w:rsidR="00EF1DC5" w:rsidRPr="006B7632" w:rsidRDefault="0095798F" w:rsidP="0095798F">
      <w:pPr>
        <w:spacing w:after="120" w:line="276" w:lineRule="auto"/>
        <w:ind w:left="709" w:firstLine="709"/>
        <w:rPr>
          <w:rFonts w:ascii="Arial Narrow" w:hAnsi="Arial Narrow"/>
          <w:highlight w:val="yellow"/>
        </w:rPr>
      </w:pPr>
      <w:r>
        <w:rPr>
          <w:rFonts w:ascii="Arial Narrow" w:hAnsi="Arial Narrow"/>
          <w:szCs w:val="24"/>
        </w:rPr>
        <w:t>Neřeší se</w:t>
      </w:r>
      <w:r w:rsidR="00E631BC" w:rsidRPr="006B7632">
        <w:rPr>
          <w:rFonts w:ascii="Arial Narrow" w:hAnsi="Arial Narrow"/>
          <w:szCs w:val="24"/>
        </w:rPr>
        <w:t>.</w:t>
      </w:r>
    </w:p>
    <w:p w:rsidR="00BE5BE5" w:rsidRPr="00EF1DC5" w:rsidRDefault="00745B5B" w:rsidP="003A17B1">
      <w:pPr>
        <w:numPr>
          <w:ilvl w:val="0"/>
          <w:numId w:val="11"/>
        </w:numPr>
        <w:tabs>
          <w:tab w:val="clear" w:pos="360"/>
          <w:tab w:val="num" w:pos="567"/>
        </w:tabs>
        <w:spacing w:line="276" w:lineRule="auto"/>
        <w:ind w:left="567" w:hanging="567"/>
        <w:outlineLvl w:val="1"/>
        <w:rPr>
          <w:rFonts w:ascii="Arial Narrow" w:hAnsi="Arial Narrow"/>
          <w:szCs w:val="24"/>
          <w:u w:val="single"/>
        </w:rPr>
      </w:pPr>
      <w:bookmarkStart w:id="64" w:name="_Toc508351643"/>
      <w:r w:rsidRPr="00EF1DC5">
        <w:rPr>
          <w:rFonts w:ascii="Arial Narrow" w:hAnsi="Arial Narrow"/>
          <w:szCs w:val="24"/>
          <w:u w:val="single"/>
        </w:rPr>
        <w:t>p</w:t>
      </w:r>
      <w:r w:rsidR="00202F21" w:rsidRPr="00EF1DC5">
        <w:rPr>
          <w:rFonts w:ascii="Arial Narrow" w:hAnsi="Arial Narrow"/>
          <w:szCs w:val="24"/>
          <w:u w:val="single"/>
        </w:rPr>
        <w:t>oužité vegetační prvky</w:t>
      </w:r>
      <w:bookmarkEnd w:id="64"/>
    </w:p>
    <w:p w:rsidR="008F7E2C" w:rsidRPr="006B7632" w:rsidRDefault="0095798F" w:rsidP="0095798F">
      <w:pPr>
        <w:spacing w:after="120" w:line="276" w:lineRule="auto"/>
        <w:ind w:left="709" w:firstLine="709"/>
        <w:rPr>
          <w:rFonts w:ascii="Arial Narrow" w:hAnsi="Arial Narrow"/>
          <w:highlight w:val="yellow"/>
        </w:rPr>
      </w:pPr>
      <w:r>
        <w:rPr>
          <w:rFonts w:ascii="Arial Narrow" w:hAnsi="Arial Narrow"/>
          <w:szCs w:val="24"/>
        </w:rPr>
        <w:t>Neřeší se</w:t>
      </w:r>
      <w:r w:rsidR="008F7E2C" w:rsidRPr="006B7632">
        <w:rPr>
          <w:rFonts w:ascii="Arial Narrow" w:hAnsi="Arial Narrow"/>
          <w:szCs w:val="24"/>
        </w:rPr>
        <w:t>.</w:t>
      </w:r>
    </w:p>
    <w:p w:rsidR="00BE5BE5" w:rsidRPr="00EF1DC5" w:rsidRDefault="00745B5B" w:rsidP="00CB2245">
      <w:pPr>
        <w:numPr>
          <w:ilvl w:val="0"/>
          <w:numId w:val="11"/>
        </w:numPr>
        <w:tabs>
          <w:tab w:val="clear" w:pos="360"/>
          <w:tab w:val="num" w:pos="567"/>
        </w:tabs>
        <w:spacing w:line="276" w:lineRule="auto"/>
        <w:ind w:left="567" w:hanging="567"/>
        <w:outlineLvl w:val="1"/>
        <w:rPr>
          <w:rFonts w:ascii="Arial Narrow" w:hAnsi="Arial Narrow"/>
          <w:szCs w:val="24"/>
          <w:u w:val="single"/>
        </w:rPr>
      </w:pPr>
      <w:bookmarkStart w:id="65" w:name="_Toc508351644"/>
      <w:r w:rsidRPr="00EF1DC5">
        <w:rPr>
          <w:rFonts w:ascii="Arial Narrow" w:hAnsi="Arial Narrow"/>
          <w:szCs w:val="24"/>
          <w:u w:val="single"/>
        </w:rPr>
        <w:t>b</w:t>
      </w:r>
      <w:r w:rsidR="00202F21" w:rsidRPr="00EF1DC5">
        <w:rPr>
          <w:rFonts w:ascii="Arial Narrow" w:hAnsi="Arial Narrow"/>
          <w:szCs w:val="24"/>
          <w:u w:val="single"/>
        </w:rPr>
        <w:t>iotechnická opatření</w:t>
      </w:r>
      <w:bookmarkEnd w:id="65"/>
    </w:p>
    <w:p w:rsidR="00EF1DC5" w:rsidRPr="006B7632" w:rsidRDefault="008F7E2C" w:rsidP="0095798F">
      <w:pPr>
        <w:spacing w:after="120" w:line="276" w:lineRule="auto"/>
        <w:ind w:left="709" w:firstLine="709"/>
        <w:rPr>
          <w:rFonts w:ascii="Arial Narrow" w:hAnsi="Arial Narrow"/>
          <w:highlight w:val="yellow"/>
        </w:rPr>
      </w:pPr>
      <w:bookmarkStart w:id="66" w:name="_Toc352752916"/>
      <w:r w:rsidRPr="006B7632">
        <w:rPr>
          <w:rFonts w:ascii="Arial Narrow" w:hAnsi="Arial Narrow"/>
          <w:szCs w:val="24"/>
        </w:rPr>
        <w:t>Nebudou prováděna.</w:t>
      </w:r>
    </w:p>
    <w:p w:rsidR="00682547" w:rsidRPr="00EF1DC5" w:rsidRDefault="001C7EED" w:rsidP="003A17B1">
      <w:pPr>
        <w:numPr>
          <w:ilvl w:val="0"/>
          <w:numId w:val="1"/>
        </w:numPr>
        <w:tabs>
          <w:tab w:val="clear" w:pos="360"/>
          <w:tab w:val="num" w:pos="540"/>
        </w:tabs>
        <w:spacing w:after="120" w:line="276" w:lineRule="auto"/>
        <w:ind w:left="539" w:hanging="539"/>
        <w:outlineLvl w:val="0"/>
        <w:rPr>
          <w:rFonts w:ascii="Arial Narrow" w:hAnsi="Arial Narrow"/>
          <w:b/>
          <w:szCs w:val="24"/>
          <w:u w:val="single"/>
        </w:rPr>
      </w:pPr>
      <w:bookmarkStart w:id="67" w:name="_Toc508351645"/>
      <w:bookmarkEnd w:id="66"/>
      <w:r w:rsidRPr="00EF1DC5">
        <w:rPr>
          <w:rFonts w:ascii="Arial Narrow" w:hAnsi="Arial Narrow"/>
          <w:b/>
          <w:szCs w:val="24"/>
          <w:u w:val="single"/>
        </w:rPr>
        <w:t>Popis vlivů stavby na životní prostředí a jeho ochrana</w:t>
      </w:r>
      <w:bookmarkEnd w:id="67"/>
    </w:p>
    <w:p w:rsidR="001C7EED" w:rsidRPr="00EF1DC5" w:rsidRDefault="00745B5B" w:rsidP="003A17B1">
      <w:pPr>
        <w:numPr>
          <w:ilvl w:val="0"/>
          <w:numId w:val="12"/>
        </w:numPr>
        <w:tabs>
          <w:tab w:val="clear" w:pos="360"/>
          <w:tab w:val="num" w:pos="567"/>
        </w:tabs>
        <w:spacing w:line="276" w:lineRule="auto"/>
        <w:ind w:left="567" w:hanging="567"/>
        <w:outlineLvl w:val="1"/>
        <w:rPr>
          <w:rFonts w:ascii="Arial Narrow" w:hAnsi="Arial Narrow"/>
          <w:szCs w:val="24"/>
          <w:u w:val="single"/>
        </w:rPr>
      </w:pPr>
      <w:bookmarkStart w:id="68" w:name="_Toc508351646"/>
      <w:r w:rsidRPr="00EF1DC5">
        <w:rPr>
          <w:rFonts w:ascii="Arial Narrow" w:hAnsi="Arial Narrow"/>
          <w:szCs w:val="24"/>
          <w:u w:val="single"/>
        </w:rPr>
        <w:t>v</w:t>
      </w:r>
      <w:r w:rsidR="001C7EED" w:rsidRPr="00EF1DC5">
        <w:rPr>
          <w:rFonts w:ascii="Arial Narrow" w:hAnsi="Arial Narrow"/>
          <w:szCs w:val="24"/>
          <w:u w:val="single"/>
        </w:rPr>
        <w:t>liv na životní prostředí – ovzduší, hluk, voda, odpady a půda</w:t>
      </w:r>
      <w:bookmarkEnd w:id="68"/>
    </w:p>
    <w:p w:rsidR="007547AE" w:rsidRDefault="007547AE" w:rsidP="00FE7008">
      <w:pPr>
        <w:autoSpaceDE w:val="0"/>
        <w:autoSpaceDN w:val="0"/>
        <w:adjustRightInd w:val="0"/>
        <w:ind w:left="709" w:firstLine="709"/>
        <w:jc w:val="left"/>
        <w:rPr>
          <w:rFonts w:ascii="Arial Narrow" w:hAnsi="Arial Narrow"/>
          <w:szCs w:val="24"/>
        </w:rPr>
      </w:pPr>
      <w:r>
        <w:rPr>
          <w:rFonts w:ascii="Arial Narrow" w:hAnsi="Arial Narrow"/>
          <w:szCs w:val="24"/>
        </w:rPr>
        <w:t xml:space="preserve">Provoz </w:t>
      </w:r>
      <w:r w:rsidR="0095798F">
        <w:rPr>
          <w:rFonts w:ascii="Arial Narrow" w:hAnsi="Arial Narrow"/>
          <w:szCs w:val="24"/>
        </w:rPr>
        <w:t>objektu</w:t>
      </w:r>
      <w:r w:rsidR="008F7E2C" w:rsidRPr="006B7632">
        <w:rPr>
          <w:rFonts w:ascii="Arial Narrow" w:hAnsi="Arial Narrow"/>
          <w:szCs w:val="24"/>
        </w:rPr>
        <w:t xml:space="preserve"> nebude mít negativní vliv na životní</w:t>
      </w:r>
      <w:r w:rsidR="00FE7008">
        <w:rPr>
          <w:rFonts w:ascii="Arial Narrow" w:hAnsi="Arial Narrow"/>
          <w:szCs w:val="24"/>
        </w:rPr>
        <w:t xml:space="preserve"> prostředí, nebude zdrojem </w:t>
      </w:r>
      <w:r w:rsidR="008F7E2C" w:rsidRPr="006B7632">
        <w:rPr>
          <w:rFonts w:ascii="Arial Narrow" w:hAnsi="Arial Narrow"/>
          <w:szCs w:val="24"/>
        </w:rPr>
        <w:t>nadměrného h</w:t>
      </w:r>
      <w:r>
        <w:rPr>
          <w:rFonts w:ascii="Arial Narrow" w:hAnsi="Arial Narrow"/>
          <w:szCs w:val="24"/>
        </w:rPr>
        <w:t xml:space="preserve">luku nebo úniku emisí. </w:t>
      </w:r>
    </w:p>
    <w:p w:rsidR="007547AE" w:rsidRDefault="008F7E2C" w:rsidP="00FE7008">
      <w:pPr>
        <w:autoSpaceDE w:val="0"/>
        <w:autoSpaceDN w:val="0"/>
        <w:adjustRightInd w:val="0"/>
        <w:ind w:left="709" w:firstLine="709"/>
        <w:jc w:val="left"/>
        <w:rPr>
          <w:rFonts w:ascii="Arial Narrow" w:hAnsi="Arial Narrow"/>
          <w:szCs w:val="24"/>
        </w:rPr>
      </w:pPr>
      <w:r w:rsidRPr="006B7632">
        <w:rPr>
          <w:rFonts w:ascii="Arial Narrow" w:hAnsi="Arial Narrow"/>
          <w:szCs w:val="24"/>
        </w:rPr>
        <w:t>Dešťové vody ze</w:t>
      </w:r>
      <w:r w:rsidR="007547AE">
        <w:rPr>
          <w:rFonts w:ascii="Arial Narrow" w:hAnsi="Arial Narrow"/>
          <w:szCs w:val="24"/>
        </w:rPr>
        <w:t xml:space="preserve"> </w:t>
      </w:r>
      <w:r w:rsidR="0095798F">
        <w:rPr>
          <w:rFonts w:ascii="Arial Narrow" w:hAnsi="Arial Narrow"/>
          <w:szCs w:val="24"/>
        </w:rPr>
        <w:t>střech</w:t>
      </w:r>
      <w:r w:rsidR="007547AE">
        <w:rPr>
          <w:rFonts w:ascii="Arial Narrow" w:hAnsi="Arial Narrow"/>
          <w:szCs w:val="24"/>
        </w:rPr>
        <w:t xml:space="preserve"> </w:t>
      </w:r>
      <w:r w:rsidRPr="006B7632">
        <w:rPr>
          <w:rFonts w:ascii="Arial Narrow" w:hAnsi="Arial Narrow"/>
          <w:szCs w:val="24"/>
        </w:rPr>
        <w:t>jsou sv</w:t>
      </w:r>
      <w:r w:rsidR="0095798F">
        <w:rPr>
          <w:rFonts w:ascii="Arial Narrow" w:hAnsi="Arial Narrow"/>
          <w:szCs w:val="24"/>
        </w:rPr>
        <w:t>edeny do podzemního vsakovacího</w:t>
      </w:r>
      <w:r w:rsidR="006001E1">
        <w:rPr>
          <w:rFonts w:ascii="Arial Narrow" w:hAnsi="Arial Narrow"/>
          <w:szCs w:val="24"/>
        </w:rPr>
        <w:t xml:space="preserve"> objektu – štěrkové lože při budování uzemnění</w:t>
      </w:r>
      <w:r w:rsidR="0095798F">
        <w:rPr>
          <w:rFonts w:ascii="Arial Narrow" w:hAnsi="Arial Narrow"/>
          <w:szCs w:val="24"/>
        </w:rPr>
        <w:t xml:space="preserve"> na pozemku investora</w:t>
      </w:r>
      <w:r w:rsidR="007A3DD9">
        <w:rPr>
          <w:rFonts w:ascii="Arial Narrow" w:hAnsi="Arial Narrow"/>
          <w:szCs w:val="24"/>
        </w:rPr>
        <w:t xml:space="preserve"> s přepadem do travnatého porostu zahrady</w:t>
      </w:r>
      <w:r w:rsidRPr="006B7632">
        <w:rPr>
          <w:rFonts w:ascii="Arial Narrow" w:hAnsi="Arial Narrow"/>
          <w:szCs w:val="24"/>
        </w:rPr>
        <w:t>.</w:t>
      </w:r>
      <w:r w:rsidR="0095798F">
        <w:rPr>
          <w:rFonts w:ascii="Arial Narrow" w:hAnsi="Arial Narrow"/>
          <w:szCs w:val="24"/>
        </w:rPr>
        <w:t xml:space="preserve"> Dešťová kanalizace na východní části bude ponechána.</w:t>
      </w:r>
      <w:r w:rsidRPr="006B7632">
        <w:rPr>
          <w:rFonts w:ascii="Arial Narrow" w:hAnsi="Arial Narrow"/>
          <w:szCs w:val="24"/>
        </w:rPr>
        <w:t xml:space="preserve"> </w:t>
      </w:r>
    </w:p>
    <w:p w:rsidR="008F7E2C" w:rsidRDefault="008F7E2C" w:rsidP="00FE7008">
      <w:pPr>
        <w:autoSpaceDE w:val="0"/>
        <w:autoSpaceDN w:val="0"/>
        <w:adjustRightInd w:val="0"/>
        <w:ind w:left="709" w:firstLine="709"/>
        <w:jc w:val="left"/>
        <w:rPr>
          <w:rFonts w:ascii="Arial Narrow" w:hAnsi="Arial Narrow"/>
          <w:szCs w:val="24"/>
        </w:rPr>
      </w:pPr>
      <w:r w:rsidRPr="006B7632">
        <w:rPr>
          <w:rFonts w:ascii="Arial Narrow" w:hAnsi="Arial Narrow"/>
          <w:szCs w:val="24"/>
        </w:rPr>
        <w:t xml:space="preserve">Nakládání s odpady bude na základě vyhlášky č. 183/2001 </w:t>
      </w:r>
      <w:proofErr w:type="spellStart"/>
      <w:r w:rsidRPr="006B7632">
        <w:rPr>
          <w:rFonts w:ascii="Arial Narrow" w:hAnsi="Arial Narrow"/>
          <w:szCs w:val="24"/>
        </w:rPr>
        <w:t>Sb.o</w:t>
      </w:r>
      <w:proofErr w:type="spellEnd"/>
      <w:r w:rsidRPr="006B7632">
        <w:rPr>
          <w:rFonts w:ascii="Arial Narrow" w:hAnsi="Arial Narrow"/>
          <w:szCs w:val="24"/>
        </w:rPr>
        <w:t xml:space="preserve"> podrobnostech nakládání s odpady.</w:t>
      </w:r>
    </w:p>
    <w:p w:rsidR="00FE7008" w:rsidRPr="007547AE" w:rsidRDefault="00FE7008" w:rsidP="00FE7008">
      <w:pPr>
        <w:autoSpaceDE w:val="0"/>
        <w:autoSpaceDN w:val="0"/>
        <w:adjustRightInd w:val="0"/>
        <w:ind w:left="709" w:firstLine="709"/>
        <w:jc w:val="left"/>
        <w:rPr>
          <w:rFonts w:ascii="Arial Narrow" w:hAnsi="Arial Narrow"/>
          <w:szCs w:val="24"/>
        </w:rPr>
      </w:pPr>
    </w:p>
    <w:p w:rsidR="001C7EED" w:rsidRPr="00EF1DC5" w:rsidRDefault="00EF1DC5" w:rsidP="00EF1DC5">
      <w:pPr>
        <w:numPr>
          <w:ilvl w:val="0"/>
          <w:numId w:val="12"/>
        </w:numPr>
        <w:tabs>
          <w:tab w:val="clear" w:pos="360"/>
          <w:tab w:val="num" w:pos="567"/>
        </w:tabs>
        <w:spacing w:line="276" w:lineRule="auto"/>
        <w:ind w:left="567" w:hanging="567"/>
        <w:outlineLvl w:val="1"/>
        <w:rPr>
          <w:rFonts w:ascii="Arial Narrow" w:hAnsi="Arial Narrow"/>
          <w:szCs w:val="24"/>
          <w:u w:val="single"/>
        </w:rPr>
      </w:pPr>
      <w:bookmarkStart w:id="69" w:name="_Toc508351647"/>
      <w:r w:rsidRPr="00EF1DC5">
        <w:rPr>
          <w:rFonts w:ascii="Arial Narrow" w:hAnsi="Arial Narrow"/>
          <w:szCs w:val="24"/>
          <w:u w:val="single"/>
        </w:rPr>
        <w:t>vliv na přírodu a krajinu – ochrana dřevin, ochrana památných stromů, ochrana rostlin a živočichů, zachování ekologických funkcí a vazeb v krajině apod.</w:t>
      </w:r>
      <w:bookmarkEnd w:id="69"/>
    </w:p>
    <w:p w:rsidR="008F7E2C" w:rsidRPr="006B7632" w:rsidRDefault="008F7E2C" w:rsidP="00FE7008">
      <w:pPr>
        <w:autoSpaceDE w:val="0"/>
        <w:autoSpaceDN w:val="0"/>
        <w:adjustRightInd w:val="0"/>
        <w:ind w:left="709" w:firstLine="709"/>
        <w:jc w:val="left"/>
        <w:rPr>
          <w:rFonts w:ascii="Arial Narrow" w:hAnsi="Arial Narrow"/>
          <w:szCs w:val="24"/>
        </w:rPr>
      </w:pPr>
      <w:r w:rsidRPr="006B7632">
        <w:rPr>
          <w:rFonts w:ascii="Arial Narrow" w:hAnsi="Arial Narrow"/>
          <w:szCs w:val="24"/>
        </w:rPr>
        <w:t>Stavba nebude mít negativní vliv na životní prostředí během svého užívání.</w:t>
      </w:r>
    </w:p>
    <w:p w:rsidR="008F7E2C" w:rsidRPr="0095798F" w:rsidRDefault="008F7E2C" w:rsidP="0095798F">
      <w:pPr>
        <w:autoSpaceDE w:val="0"/>
        <w:autoSpaceDN w:val="0"/>
        <w:adjustRightInd w:val="0"/>
        <w:spacing w:after="240"/>
        <w:ind w:firstLine="567"/>
        <w:jc w:val="left"/>
        <w:rPr>
          <w:rFonts w:ascii="Arial Narrow" w:hAnsi="Arial Narrow"/>
          <w:szCs w:val="24"/>
        </w:rPr>
      </w:pPr>
      <w:r w:rsidRPr="006B7632">
        <w:rPr>
          <w:rFonts w:ascii="Arial Narrow" w:hAnsi="Arial Narrow"/>
          <w:szCs w:val="24"/>
        </w:rPr>
        <w:t>Na pozemku se nenachází žádné památné stromy, chráněné rostl</w:t>
      </w:r>
      <w:r w:rsidR="005A4E30">
        <w:rPr>
          <w:rFonts w:ascii="Arial Narrow" w:hAnsi="Arial Narrow"/>
          <w:szCs w:val="24"/>
        </w:rPr>
        <w:t>in</w:t>
      </w:r>
      <w:r w:rsidRPr="006B7632">
        <w:rPr>
          <w:rFonts w:ascii="Arial Narrow" w:hAnsi="Arial Narrow"/>
          <w:szCs w:val="24"/>
        </w:rPr>
        <w:t>y nebo</w:t>
      </w:r>
      <w:r w:rsidR="0095798F">
        <w:rPr>
          <w:rFonts w:ascii="Arial Narrow" w:hAnsi="Arial Narrow"/>
          <w:szCs w:val="24"/>
        </w:rPr>
        <w:t xml:space="preserve"> </w:t>
      </w:r>
      <w:r w:rsidRPr="006B7632">
        <w:rPr>
          <w:rFonts w:ascii="Arial Narrow" w:hAnsi="Arial Narrow"/>
          <w:szCs w:val="24"/>
        </w:rPr>
        <w:t>živočichové.</w:t>
      </w:r>
    </w:p>
    <w:p w:rsidR="001C7EED" w:rsidRPr="00EF1DC5" w:rsidRDefault="00745B5B" w:rsidP="003A17B1">
      <w:pPr>
        <w:numPr>
          <w:ilvl w:val="0"/>
          <w:numId w:val="12"/>
        </w:numPr>
        <w:tabs>
          <w:tab w:val="clear" w:pos="360"/>
          <w:tab w:val="num" w:pos="567"/>
        </w:tabs>
        <w:spacing w:line="276" w:lineRule="auto"/>
        <w:ind w:left="567" w:hanging="567"/>
        <w:outlineLvl w:val="1"/>
        <w:rPr>
          <w:rFonts w:ascii="Arial Narrow" w:hAnsi="Arial Narrow"/>
          <w:szCs w:val="24"/>
          <w:u w:val="single"/>
        </w:rPr>
      </w:pPr>
      <w:bookmarkStart w:id="70" w:name="_Toc508351648"/>
      <w:r w:rsidRPr="00EF1DC5">
        <w:rPr>
          <w:rFonts w:ascii="Arial Narrow" w:hAnsi="Arial Narrow"/>
          <w:szCs w:val="24"/>
          <w:u w:val="single"/>
        </w:rPr>
        <w:t>v</w:t>
      </w:r>
      <w:r w:rsidR="005D4C50" w:rsidRPr="00EF1DC5">
        <w:rPr>
          <w:rFonts w:ascii="Arial Narrow" w:hAnsi="Arial Narrow"/>
          <w:szCs w:val="24"/>
          <w:u w:val="single"/>
        </w:rPr>
        <w:t>liv na soustavu chráněných území Natura 2000</w:t>
      </w:r>
      <w:bookmarkEnd w:id="70"/>
    </w:p>
    <w:p w:rsidR="008F7E2C" w:rsidRPr="006B7632" w:rsidRDefault="008F7E2C" w:rsidP="00FE7008">
      <w:pPr>
        <w:autoSpaceDE w:val="0"/>
        <w:autoSpaceDN w:val="0"/>
        <w:adjustRightInd w:val="0"/>
        <w:ind w:left="709" w:firstLine="709"/>
        <w:jc w:val="left"/>
        <w:rPr>
          <w:rFonts w:ascii="Arial Narrow" w:hAnsi="Arial Narrow"/>
          <w:szCs w:val="24"/>
        </w:rPr>
      </w:pPr>
      <w:r w:rsidRPr="006B7632">
        <w:rPr>
          <w:rFonts w:ascii="Arial Narrow" w:hAnsi="Arial Narrow"/>
          <w:szCs w:val="24"/>
        </w:rPr>
        <w:t>V blízkosti stavby se nenachází evropsky významné lokality. Stavba nemá</w:t>
      </w:r>
    </w:p>
    <w:p w:rsidR="008F7E2C" w:rsidRPr="006B7632" w:rsidRDefault="008F7E2C" w:rsidP="00E552D8">
      <w:pPr>
        <w:spacing w:after="120" w:line="276" w:lineRule="auto"/>
        <w:ind w:firstLine="567"/>
        <w:rPr>
          <w:rFonts w:ascii="Arial Narrow" w:hAnsi="Arial Narrow"/>
          <w:highlight w:val="yellow"/>
        </w:rPr>
      </w:pPr>
      <w:r w:rsidRPr="006B7632">
        <w:rPr>
          <w:rFonts w:ascii="Arial Narrow" w:hAnsi="Arial Narrow"/>
          <w:szCs w:val="24"/>
        </w:rPr>
        <w:t>vliv na soustavu Natura 2000.</w:t>
      </w:r>
    </w:p>
    <w:p w:rsidR="005D4C50" w:rsidRPr="00EF1DC5" w:rsidRDefault="00EF1DC5" w:rsidP="00EF1DC5">
      <w:pPr>
        <w:numPr>
          <w:ilvl w:val="0"/>
          <w:numId w:val="12"/>
        </w:numPr>
        <w:tabs>
          <w:tab w:val="clear" w:pos="360"/>
          <w:tab w:val="num" w:pos="567"/>
        </w:tabs>
        <w:spacing w:line="276" w:lineRule="auto"/>
        <w:ind w:left="567" w:hanging="567"/>
        <w:outlineLvl w:val="1"/>
        <w:rPr>
          <w:rFonts w:ascii="Arial Narrow" w:hAnsi="Arial Narrow"/>
          <w:szCs w:val="24"/>
          <w:u w:val="single"/>
        </w:rPr>
      </w:pPr>
      <w:bookmarkStart w:id="71" w:name="_Toc508351649"/>
      <w:r w:rsidRPr="00EF1DC5">
        <w:rPr>
          <w:rFonts w:ascii="Arial Narrow" w:hAnsi="Arial Narrow"/>
          <w:szCs w:val="24"/>
          <w:u w:val="single"/>
        </w:rPr>
        <w:t>způsob zohlednění podmínek závazného stanoviska posouzení vlivu záměru na životní prostředí, je-li podkladem</w:t>
      </w:r>
      <w:bookmarkEnd w:id="71"/>
    </w:p>
    <w:p w:rsidR="00EF1DC5" w:rsidRPr="008F7E2C" w:rsidRDefault="008F7E2C" w:rsidP="003A17B1">
      <w:pPr>
        <w:tabs>
          <w:tab w:val="num" w:pos="567"/>
        </w:tabs>
        <w:spacing w:before="120" w:after="120" w:line="276" w:lineRule="auto"/>
        <w:rPr>
          <w:rFonts w:ascii="Arial Narrow" w:hAnsi="Arial Narrow"/>
        </w:rPr>
      </w:pPr>
      <w:r w:rsidRPr="008F7E2C">
        <w:rPr>
          <w:rFonts w:ascii="Arial Narrow" w:hAnsi="Arial Narrow"/>
        </w:rPr>
        <w:tab/>
      </w:r>
      <w:r w:rsidR="00FE7008">
        <w:rPr>
          <w:rFonts w:ascii="Arial Narrow" w:hAnsi="Arial Narrow"/>
        </w:rPr>
        <w:tab/>
      </w:r>
      <w:r w:rsidR="00FE7008">
        <w:rPr>
          <w:rFonts w:ascii="Arial Narrow" w:hAnsi="Arial Narrow"/>
        </w:rPr>
        <w:tab/>
      </w:r>
      <w:r w:rsidRPr="008F7E2C">
        <w:rPr>
          <w:rFonts w:ascii="Arial Narrow" w:hAnsi="Arial Narrow"/>
        </w:rPr>
        <w:t>Neřeší se.</w:t>
      </w:r>
    </w:p>
    <w:p w:rsidR="005D4C50" w:rsidRPr="00EF1DC5" w:rsidRDefault="00EF1DC5" w:rsidP="00EF1DC5">
      <w:pPr>
        <w:numPr>
          <w:ilvl w:val="0"/>
          <w:numId w:val="12"/>
        </w:numPr>
        <w:tabs>
          <w:tab w:val="clear" w:pos="360"/>
          <w:tab w:val="num" w:pos="567"/>
        </w:tabs>
        <w:spacing w:line="276" w:lineRule="auto"/>
        <w:ind w:left="567" w:hanging="567"/>
        <w:outlineLvl w:val="1"/>
        <w:rPr>
          <w:rFonts w:ascii="Arial Narrow" w:hAnsi="Arial Narrow"/>
          <w:szCs w:val="24"/>
          <w:u w:val="single"/>
        </w:rPr>
      </w:pPr>
      <w:bookmarkStart w:id="72" w:name="_Toc508351650"/>
      <w:r w:rsidRPr="00EF1DC5">
        <w:rPr>
          <w:rFonts w:ascii="Arial Narrow" w:hAnsi="Arial Narrow"/>
          <w:szCs w:val="24"/>
          <w:u w:val="single"/>
        </w:rPr>
        <w:lastRenderedPageBreak/>
        <w:t>v případě záměrů spadajících do režimu zákona o integrované prevenci základní parametry způsobu naplnění závěrů o nejlepších dostupných technikách nebo integrované povolení, bylo-li vydáno</w:t>
      </w:r>
      <w:bookmarkEnd w:id="72"/>
    </w:p>
    <w:p w:rsidR="008F7E2C" w:rsidRPr="008F026D" w:rsidRDefault="008F7E2C" w:rsidP="008F026D">
      <w:pPr>
        <w:tabs>
          <w:tab w:val="num" w:pos="567"/>
        </w:tabs>
        <w:spacing w:before="120" w:after="120" w:line="276" w:lineRule="auto"/>
        <w:rPr>
          <w:rFonts w:ascii="Arial Narrow" w:hAnsi="Arial Narrow"/>
        </w:rPr>
      </w:pPr>
      <w:r w:rsidRPr="008F7E2C">
        <w:rPr>
          <w:rFonts w:ascii="Arial Narrow" w:hAnsi="Arial Narrow"/>
        </w:rPr>
        <w:tab/>
      </w:r>
      <w:r w:rsidR="00FE7008">
        <w:rPr>
          <w:rFonts w:ascii="Arial Narrow" w:hAnsi="Arial Narrow"/>
        </w:rPr>
        <w:tab/>
      </w:r>
      <w:r w:rsidR="00FE7008">
        <w:rPr>
          <w:rFonts w:ascii="Arial Narrow" w:hAnsi="Arial Narrow"/>
        </w:rPr>
        <w:tab/>
      </w:r>
      <w:r w:rsidRPr="008F7E2C">
        <w:rPr>
          <w:rFonts w:ascii="Arial Narrow" w:hAnsi="Arial Narrow"/>
        </w:rPr>
        <w:t>Neřeší se.</w:t>
      </w:r>
    </w:p>
    <w:p w:rsidR="00EF1DC5" w:rsidRPr="00EF1DC5" w:rsidRDefault="00EF1DC5" w:rsidP="00EF1DC5">
      <w:pPr>
        <w:numPr>
          <w:ilvl w:val="0"/>
          <w:numId w:val="12"/>
        </w:numPr>
        <w:tabs>
          <w:tab w:val="clear" w:pos="360"/>
          <w:tab w:val="num" w:pos="567"/>
        </w:tabs>
        <w:spacing w:line="276" w:lineRule="auto"/>
        <w:ind w:left="567" w:hanging="567"/>
        <w:outlineLvl w:val="1"/>
        <w:rPr>
          <w:rFonts w:ascii="Arial Narrow" w:hAnsi="Arial Narrow"/>
          <w:szCs w:val="24"/>
          <w:u w:val="single"/>
        </w:rPr>
      </w:pPr>
      <w:bookmarkStart w:id="73" w:name="_Toc508351651"/>
      <w:r w:rsidRPr="00EF1DC5">
        <w:rPr>
          <w:rFonts w:ascii="Arial Narrow" w:hAnsi="Arial Narrow"/>
          <w:szCs w:val="24"/>
          <w:u w:val="single"/>
        </w:rPr>
        <w:t>navrhovaná ochranná a bezpečnostní pásma, rozsah omezení a podmínky ochrany podle jiných právních předpisů</w:t>
      </w:r>
      <w:bookmarkEnd w:id="73"/>
    </w:p>
    <w:p w:rsidR="008F7E2C" w:rsidRPr="006B7632" w:rsidRDefault="008F7E2C" w:rsidP="00FE7008">
      <w:pPr>
        <w:autoSpaceDE w:val="0"/>
        <w:autoSpaceDN w:val="0"/>
        <w:adjustRightInd w:val="0"/>
        <w:ind w:left="709" w:firstLine="709"/>
        <w:jc w:val="left"/>
        <w:rPr>
          <w:rFonts w:ascii="Arial Narrow" w:hAnsi="Arial Narrow"/>
          <w:szCs w:val="24"/>
        </w:rPr>
      </w:pPr>
      <w:r w:rsidRPr="006B7632">
        <w:rPr>
          <w:rFonts w:ascii="Arial Narrow" w:hAnsi="Arial Narrow"/>
          <w:szCs w:val="24"/>
        </w:rPr>
        <w:t>Nejsou požadována ani navržena žádná ochranná a bezpečnostní pásma</w:t>
      </w:r>
    </w:p>
    <w:p w:rsidR="008F7E2C" w:rsidRPr="006B7632" w:rsidRDefault="008F7E2C" w:rsidP="00E552D8">
      <w:pPr>
        <w:spacing w:after="120" w:line="276" w:lineRule="auto"/>
        <w:ind w:firstLine="567"/>
        <w:rPr>
          <w:rFonts w:ascii="Arial Narrow" w:hAnsi="Arial Narrow"/>
          <w:highlight w:val="yellow"/>
        </w:rPr>
      </w:pPr>
      <w:r w:rsidRPr="006B7632">
        <w:rPr>
          <w:rFonts w:ascii="Arial Narrow" w:hAnsi="Arial Narrow"/>
          <w:szCs w:val="24"/>
        </w:rPr>
        <w:t>daným záměrem.</w:t>
      </w:r>
    </w:p>
    <w:p w:rsidR="005D4C50" w:rsidRPr="00EF1DC5" w:rsidRDefault="005D4C50" w:rsidP="00EF1DC5">
      <w:pPr>
        <w:numPr>
          <w:ilvl w:val="0"/>
          <w:numId w:val="1"/>
        </w:numPr>
        <w:tabs>
          <w:tab w:val="clear" w:pos="360"/>
          <w:tab w:val="num" w:pos="567"/>
        </w:tabs>
        <w:spacing w:after="120" w:line="276" w:lineRule="auto"/>
        <w:ind w:left="567" w:hanging="567"/>
        <w:outlineLvl w:val="0"/>
        <w:rPr>
          <w:rFonts w:ascii="Arial Narrow" w:hAnsi="Arial Narrow"/>
          <w:b/>
          <w:szCs w:val="24"/>
          <w:u w:val="single"/>
        </w:rPr>
      </w:pPr>
      <w:bookmarkStart w:id="74" w:name="_Toc508351652"/>
      <w:r w:rsidRPr="00EF1DC5">
        <w:rPr>
          <w:rFonts w:ascii="Arial Narrow" w:hAnsi="Arial Narrow"/>
          <w:b/>
          <w:szCs w:val="24"/>
          <w:u w:val="single"/>
        </w:rPr>
        <w:t>Ochrana obyvatelstva</w:t>
      </w:r>
      <w:r w:rsidR="00BA113B" w:rsidRPr="00EF1DC5">
        <w:rPr>
          <w:rFonts w:ascii="Arial Narrow" w:hAnsi="Arial Narrow"/>
          <w:b/>
          <w:szCs w:val="24"/>
          <w:u w:val="single"/>
        </w:rPr>
        <w:t xml:space="preserve"> (</w:t>
      </w:r>
      <w:r w:rsidR="00EF1DC5" w:rsidRPr="00EF1DC5">
        <w:rPr>
          <w:rFonts w:ascii="Arial Narrow" w:hAnsi="Arial Narrow"/>
          <w:b/>
          <w:szCs w:val="24"/>
          <w:u w:val="single"/>
        </w:rPr>
        <w:t>Splnění základních požadavků z hlediska plnění úkolů ochrany obyvatelstva</w:t>
      </w:r>
      <w:r w:rsidR="00BA113B" w:rsidRPr="00EF1DC5">
        <w:rPr>
          <w:rFonts w:ascii="Arial Narrow" w:hAnsi="Arial Narrow"/>
          <w:b/>
          <w:szCs w:val="24"/>
          <w:u w:val="single"/>
        </w:rPr>
        <w:t>)</w:t>
      </w:r>
      <w:bookmarkEnd w:id="74"/>
    </w:p>
    <w:p w:rsidR="00EF1DC5" w:rsidRPr="006B7632" w:rsidRDefault="008F7E2C" w:rsidP="00FE7008">
      <w:pPr>
        <w:spacing w:before="120" w:after="120" w:line="276" w:lineRule="auto"/>
        <w:ind w:left="709" w:firstLine="709"/>
        <w:rPr>
          <w:rFonts w:ascii="Arial Narrow" w:hAnsi="Arial Narrow"/>
          <w:highlight w:val="yellow"/>
        </w:rPr>
      </w:pPr>
      <w:r w:rsidRPr="006B7632">
        <w:rPr>
          <w:rFonts w:ascii="Arial Narrow" w:hAnsi="Arial Narrow"/>
          <w:szCs w:val="24"/>
        </w:rPr>
        <w:t>Nejsou kladeny žádné požadavky z hlediska ochrany obyvatelstva.</w:t>
      </w:r>
    </w:p>
    <w:p w:rsidR="00682547" w:rsidRPr="00EF1DC5" w:rsidRDefault="00934A37" w:rsidP="003A17B1">
      <w:pPr>
        <w:numPr>
          <w:ilvl w:val="0"/>
          <w:numId w:val="1"/>
        </w:numPr>
        <w:tabs>
          <w:tab w:val="clear" w:pos="360"/>
          <w:tab w:val="num" w:pos="540"/>
        </w:tabs>
        <w:spacing w:after="120" w:line="276" w:lineRule="auto"/>
        <w:ind w:left="539" w:hanging="539"/>
        <w:outlineLvl w:val="0"/>
        <w:rPr>
          <w:rFonts w:ascii="Arial Narrow" w:hAnsi="Arial Narrow"/>
          <w:b/>
          <w:szCs w:val="24"/>
          <w:u w:val="single"/>
        </w:rPr>
      </w:pPr>
      <w:bookmarkStart w:id="75" w:name="_Toc508351653"/>
      <w:r w:rsidRPr="00EF1DC5">
        <w:rPr>
          <w:rFonts w:ascii="Arial Narrow" w:hAnsi="Arial Narrow"/>
          <w:b/>
          <w:szCs w:val="24"/>
          <w:u w:val="single"/>
        </w:rPr>
        <w:t>Zásady organizace výstavby</w:t>
      </w:r>
      <w:bookmarkEnd w:id="75"/>
    </w:p>
    <w:p w:rsidR="00934A37" w:rsidRPr="00EF1DC5" w:rsidRDefault="00745B5B" w:rsidP="008F026D">
      <w:pPr>
        <w:numPr>
          <w:ilvl w:val="0"/>
          <w:numId w:val="13"/>
        </w:numPr>
        <w:tabs>
          <w:tab w:val="clear" w:pos="360"/>
          <w:tab w:val="num" w:pos="567"/>
        </w:tabs>
        <w:spacing w:after="120" w:line="276" w:lineRule="auto"/>
        <w:ind w:left="567" w:hanging="567"/>
        <w:outlineLvl w:val="1"/>
        <w:rPr>
          <w:rFonts w:ascii="Arial Narrow" w:hAnsi="Arial Narrow"/>
          <w:szCs w:val="24"/>
          <w:u w:val="single"/>
        </w:rPr>
      </w:pPr>
      <w:bookmarkStart w:id="76" w:name="_Toc508351654"/>
      <w:r w:rsidRPr="00EF1DC5">
        <w:rPr>
          <w:rFonts w:ascii="Arial Narrow" w:hAnsi="Arial Narrow"/>
          <w:szCs w:val="24"/>
          <w:u w:val="single"/>
        </w:rPr>
        <w:t>p</w:t>
      </w:r>
      <w:r w:rsidR="00202F21" w:rsidRPr="00EF1DC5">
        <w:rPr>
          <w:rFonts w:ascii="Arial Narrow" w:hAnsi="Arial Narrow"/>
          <w:szCs w:val="24"/>
          <w:u w:val="single"/>
        </w:rPr>
        <w:t>otřeby a spotřeby rozhodujících médií a hmot, jejich zajištění</w:t>
      </w:r>
      <w:bookmarkEnd w:id="76"/>
    </w:p>
    <w:p w:rsidR="00EF1DC5" w:rsidRPr="006B7632" w:rsidRDefault="008F026D" w:rsidP="00FE7008">
      <w:pPr>
        <w:spacing w:before="120" w:after="120" w:line="276" w:lineRule="auto"/>
        <w:ind w:left="709" w:firstLine="709"/>
        <w:rPr>
          <w:rFonts w:ascii="Arial Narrow" w:hAnsi="Arial Narrow"/>
          <w:highlight w:val="yellow"/>
        </w:rPr>
      </w:pPr>
      <w:r w:rsidRPr="006B7632">
        <w:rPr>
          <w:rFonts w:ascii="Arial Narrow" w:hAnsi="Arial Narrow"/>
        </w:rPr>
        <w:t>Pro stavební činnost jsou v místě stavby zajištěna všechna potřebn</w:t>
      </w:r>
      <w:r w:rsidR="005A4E30">
        <w:rPr>
          <w:rFonts w:ascii="Arial Narrow" w:hAnsi="Arial Narrow"/>
        </w:rPr>
        <w:t>á média dovozem na stavbu</w:t>
      </w:r>
      <w:r w:rsidRPr="006B7632">
        <w:rPr>
          <w:rFonts w:ascii="Arial Narrow" w:hAnsi="Arial Narrow"/>
        </w:rPr>
        <w:t>. Povaha a rozsah záměru nekladou na odběr medií nadstandardní nároky.</w:t>
      </w:r>
      <w:bookmarkStart w:id="77" w:name="_GoBack"/>
      <w:bookmarkEnd w:id="77"/>
    </w:p>
    <w:p w:rsidR="00934A37" w:rsidRPr="007D3F58" w:rsidRDefault="00745B5B" w:rsidP="008F026D">
      <w:pPr>
        <w:numPr>
          <w:ilvl w:val="0"/>
          <w:numId w:val="13"/>
        </w:numPr>
        <w:tabs>
          <w:tab w:val="clear" w:pos="360"/>
          <w:tab w:val="num" w:pos="567"/>
        </w:tabs>
        <w:spacing w:before="120" w:after="120" w:line="276" w:lineRule="auto"/>
        <w:ind w:left="567" w:hanging="567"/>
        <w:outlineLvl w:val="1"/>
        <w:rPr>
          <w:rFonts w:ascii="Arial Narrow" w:hAnsi="Arial Narrow"/>
          <w:szCs w:val="24"/>
          <w:u w:val="single"/>
        </w:rPr>
      </w:pPr>
      <w:bookmarkStart w:id="78" w:name="_Toc508351655"/>
      <w:r w:rsidRPr="007D3F58">
        <w:rPr>
          <w:rFonts w:ascii="Arial Narrow" w:hAnsi="Arial Narrow"/>
          <w:szCs w:val="24"/>
          <w:u w:val="single"/>
        </w:rPr>
        <w:t>o</w:t>
      </w:r>
      <w:r w:rsidR="00202F21" w:rsidRPr="007D3F58">
        <w:rPr>
          <w:rFonts w:ascii="Arial Narrow" w:hAnsi="Arial Narrow"/>
          <w:szCs w:val="24"/>
          <w:u w:val="single"/>
        </w:rPr>
        <w:t>dvodnění staveniště</w:t>
      </w:r>
      <w:bookmarkEnd w:id="78"/>
    </w:p>
    <w:p w:rsidR="007D3F58" w:rsidRPr="006B7632" w:rsidRDefault="008F026D" w:rsidP="00FE7008">
      <w:pPr>
        <w:pStyle w:val="Zkladntext-prvnodsazen"/>
        <w:spacing w:after="120"/>
        <w:ind w:left="709" w:firstLine="709"/>
        <w:rPr>
          <w:rFonts w:ascii="Arial Narrow" w:eastAsia="Arial" w:hAnsi="Arial Narrow"/>
          <w:szCs w:val="21"/>
        </w:rPr>
      </w:pPr>
      <w:r w:rsidRPr="006B7632">
        <w:rPr>
          <w:rFonts w:ascii="Arial Narrow" w:eastAsia="Arial" w:hAnsi="Arial Narrow"/>
          <w:szCs w:val="21"/>
        </w:rPr>
        <w:t>Stávající parcela je odvodněna vsakem v místě. Charakter stavby nevyžaduje zřízení zpevněné plochy staveniště a jejich odvodnění.</w:t>
      </w:r>
    </w:p>
    <w:p w:rsidR="00934A37" w:rsidRPr="007D3F58" w:rsidRDefault="00745B5B" w:rsidP="008F026D">
      <w:pPr>
        <w:numPr>
          <w:ilvl w:val="0"/>
          <w:numId w:val="13"/>
        </w:numPr>
        <w:tabs>
          <w:tab w:val="clear" w:pos="360"/>
          <w:tab w:val="num" w:pos="567"/>
        </w:tabs>
        <w:spacing w:after="120" w:line="276" w:lineRule="auto"/>
        <w:ind w:left="567" w:hanging="567"/>
        <w:outlineLvl w:val="1"/>
        <w:rPr>
          <w:rFonts w:ascii="Arial Narrow" w:hAnsi="Arial Narrow"/>
          <w:szCs w:val="24"/>
          <w:u w:val="single"/>
        </w:rPr>
      </w:pPr>
      <w:bookmarkStart w:id="79" w:name="_Toc508351656"/>
      <w:r w:rsidRPr="007D3F58">
        <w:rPr>
          <w:rFonts w:ascii="Arial Narrow" w:hAnsi="Arial Narrow"/>
          <w:szCs w:val="24"/>
          <w:u w:val="single"/>
        </w:rPr>
        <w:t>n</w:t>
      </w:r>
      <w:r w:rsidR="00202F21" w:rsidRPr="007D3F58">
        <w:rPr>
          <w:rFonts w:ascii="Arial Narrow" w:hAnsi="Arial Narrow"/>
          <w:szCs w:val="24"/>
          <w:u w:val="single"/>
        </w:rPr>
        <w:t>apojení staveniště na stávající dopravní a technickou infrastrukturu</w:t>
      </w:r>
      <w:bookmarkEnd w:id="79"/>
    </w:p>
    <w:p w:rsidR="005A4E30" w:rsidRDefault="00E13E33" w:rsidP="00AE298C">
      <w:pPr>
        <w:autoSpaceDE w:val="0"/>
        <w:autoSpaceDN w:val="0"/>
        <w:adjustRightInd w:val="0"/>
        <w:ind w:left="709" w:firstLine="709"/>
        <w:jc w:val="left"/>
        <w:rPr>
          <w:rFonts w:ascii="Arial Narrow" w:hAnsi="Arial Narrow"/>
          <w:szCs w:val="24"/>
        </w:rPr>
      </w:pPr>
      <w:r w:rsidRPr="006B7632">
        <w:rPr>
          <w:rFonts w:ascii="Arial Narrow" w:hAnsi="Arial Narrow"/>
          <w:szCs w:val="24"/>
        </w:rPr>
        <w:t xml:space="preserve">Staveniště bude napojeno </w:t>
      </w:r>
      <w:r w:rsidR="008F026D" w:rsidRPr="006B7632">
        <w:rPr>
          <w:rFonts w:ascii="Arial Narrow" w:hAnsi="Arial Narrow"/>
          <w:szCs w:val="24"/>
        </w:rPr>
        <w:t>na stávající veřejnou komunikaci</w:t>
      </w:r>
      <w:r w:rsidRPr="006B7632">
        <w:rPr>
          <w:rFonts w:ascii="Arial Narrow" w:hAnsi="Arial Narrow"/>
          <w:szCs w:val="24"/>
        </w:rPr>
        <w:t xml:space="preserve"> na </w:t>
      </w:r>
      <w:r w:rsidR="00AE298C">
        <w:rPr>
          <w:rFonts w:ascii="Arial Narrow" w:hAnsi="Arial Narrow"/>
          <w:szCs w:val="24"/>
        </w:rPr>
        <w:t xml:space="preserve">jižní </w:t>
      </w:r>
      <w:r w:rsidRPr="006B7632">
        <w:rPr>
          <w:rFonts w:ascii="Arial Narrow" w:hAnsi="Arial Narrow"/>
          <w:szCs w:val="24"/>
        </w:rPr>
        <w:t>straně pozemk</w:t>
      </w:r>
      <w:r w:rsidR="006B7632">
        <w:rPr>
          <w:rFonts w:ascii="Arial Narrow" w:hAnsi="Arial Narrow"/>
          <w:szCs w:val="24"/>
        </w:rPr>
        <w:t>u</w:t>
      </w:r>
      <w:r w:rsidRPr="006B7632">
        <w:rPr>
          <w:rFonts w:ascii="Arial Narrow" w:hAnsi="Arial Narrow"/>
          <w:szCs w:val="24"/>
        </w:rPr>
        <w:t>. Vstup a vjezd na staveniště bude</w:t>
      </w:r>
      <w:r w:rsidR="00AE298C">
        <w:rPr>
          <w:rFonts w:ascii="Arial Narrow" w:hAnsi="Arial Narrow"/>
          <w:szCs w:val="24"/>
        </w:rPr>
        <w:t xml:space="preserve"> opatřen uzamykatelnou branou – stávající.</w:t>
      </w:r>
    </w:p>
    <w:p w:rsidR="007D3F58" w:rsidRPr="005A4E30" w:rsidRDefault="00E13E33" w:rsidP="00FE7008">
      <w:pPr>
        <w:autoSpaceDE w:val="0"/>
        <w:autoSpaceDN w:val="0"/>
        <w:adjustRightInd w:val="0"/>
        <w:spacing w:after="120"/>
        <w:ind w:left="709" w:firstLine="709"/>
        <w:jc w:val="left"/>
        <w:rPr>
          <w:rFonts w:ascii="Arial Narrow" w:hAnsi="Arial Narrow"/>
          <w:szCs w:val="24"/>
        </w:rPr>
      </w:pPr>
      <w:r w:rsidRPr="006B7632">
        <w:rPr>
          <w:rFonts w:ascii="Arial Narrow" w:hAnsi="Arial Narrow"/>
          <w:szCs w:val="24"/>
        </w:rPr>
        <w:t>Dočasné napojení technické infrastruktury pro</w:t>
      </w:r>
      <w:r w:rsidR="005A4E30">
        <w:rPr>
          <w:rFonts w:ascii="Arial Narrow" w:hAnsi="Arial Narrow"/>
          <w:szCs w:val="24"/>
        </w:rPr>
        <w:t xml:space="preserve"> </w:t>
      </w:r>
      <w:r w:rsidR="00A37F61" w:rsidRPr="006B7632">
        <w:rPr>
          <w:rFonts w:ascii="Arial Narrow" w:hAnsi="Arial Narrow"/>
          <w:szCs w:val="24"/>
        </w:rPr>
        <w:t>staveniště řeší stávající přípojky na technickou infrastrukturu.</w:t>
      </w:r>
    </w:p>
    <w:p w:rsidR="00934A37" w:rsidRPr="007D3F58" w:rsidRDefault="00745B5B" w:rsidP="008F026D">
      <w:pPr>
        <w:numPr>
          <w:ilvl w:val="0"/>
          <w:numId w:val="13"/>
        </w:numPr>
        <w:tabs>
          <w:tab w:val="clear" w:pos="360"/>
          <w:tab w:val="num" w:pos="567"/>
        </w:tabs>
        <w:spacing w:after="120" w:line="276" w:lineRule="auto"/>
        <w:ind w:left="567" w:hanging="567"/>
        <w:outlineLvl w:val="1"/>
        <w:rPr>
          <w:rFonts w:ascii="Arial Narrow" w:hAnsi="Arial Narrow"/>
          <w:szCs w:val="24"/>
          <w:u w:val="single"/>
        </w:rPr>
      </w:pPr>
      <w:bookmarkStart w:id="80" w:name="_Toc508351657"/>
      <w:r w:rsidRPr="007D3F58">
        <w:rPr>
          <w:rFonts w:ascii="Arial Narrow" w:hAnsi="Arial Narrow"/>
          <w:szCs w:val="24"/>
          <w:u w:val="single"/>
        </w:rPr>
        <w:t>v</w:t>
      </w:r>
      <w:r w:rsidR="00202F21" w:rsidRPr="007D3F58">
        <w:rPr>
          <w:rFonts w:ascii="Arial Narrow" w:hAnsi="Arial Narrow"/>
          <w:szCs w:val="24"/>
          <w:u w:val="single"/>
        </w:rPr>
        <w:t>liv provádění stavby na okolní stavby a pozemky</w:t>
      </w:r>
      <w:bookmarkEnd w:id="80"/>
    </w:p>
    <w:p w:rsidR="008F026D" w:rsidRPr="006B7632" w:rsidRDefault="008F026D" w:rsidP="00FE7008">
      <w:pPr>
        <w:pStyle w:val="Zkladntext-prvnodsazen"/>
        <w:ind w:left="709" w:firstLine="709"/>
        <w:rPr>
          <w:rFonts w:ascii="Arial Narrow" w:eastAsia="Arial" w:hAnsi="Arial Narrow"/>
          <w:szCs w:val="21"/>
        </w:rPr>
      </w:pPr>
      <w:r w:rsidRPr="006B7632">
        <w:rPr>
          <w:rFonts w:ascii="Arial Narrow" w:eastAsia="Arial" w:hAnsi="Arial Narrow"/>
          <w:szCs w:val="21"/>
        </w:rPr>
        <w:t>Navrhovaná stavba svým rozsahem nijak významně neovlivní okolní stavby a pozemky. Stavba nevyžaduje dočasný zábor přilehlých komunikací dle situačních výkresů.</w:t>
      </w:r>
    </w:p>
    <w:p w:rsidR="007D3F58" w:rsidRPr="006B7632" w:rsidRDefault="008F026D" w:rsidP="00FE7008">
      <w:pPr>
        <w:pStyle w:val="Zkladntext-prvnodsazen"/>
        <w:spacing w:after="120"/>
        <w:ind w:left="709" w:firstLine="709"/>
        <w:rPr>
          <w:rFonts w:ascii="Arial Narrow" w:hAnsi="Arial Narrow"/>
          <w:b/>
          <w:i/>
        </w:rPr>
      </w:pPr>
      <w:r w:rsidRPr="006B7632">
        <w:rPr>
          <w:rFonts w:ascii="Arial Narrow" w:eastAsia="Arial" w:hAnsi="Arial Narrow"/>
          <w:szCs w:val="21"/>
        </w:rPr>
        <w:t>Dočasné ovlivnění environmentální situace v okolí stavby a návrh řešení k jejich maximální eliminaci popisuje následující odstavec i).</w:t>
      </w:r>
    </w:p>
    <w:p w:rsidR="00934A37" w:rsidRPr="007D3F58" w:rsidRDefault="00745B5B" w:rsidP="008F026D">
      <w:pPr>
        <w:numPr>
          <w:ilvl w:val="0"/>
          <w:numId w:val="13"/>
        </w:numPr>
        <w:tabs>
          <w:tab w:val="clear" w:pos="360"/>
          <w:tab w:val="num" w:pos="567"/>
        </w:tabs>
        <w:spacing w:after="120" w:line="276" w:lineRule="auto"/>
        <w:ind w:left="567" w:hanging="567"/>
        <w:outlineLvl w:val="1"/>
        <w:rPr>
          <w:rFonts w:ascii="Arial Narrow" w:hAnsi="Arial Narrow"/>
          <w:szCs w:val="24"/>
          <w:u w:val="single"/>
        </w:rPr>
      </w:pPr>
      <w:bookmarkStart w:id="81" w:name="_Toc508351658"/>
      <w:r w:rsidRPr="007D3F58">
        <w:rPr>
          <w:rFonts w:ascii="Arial Narrow" w:hAnsi="Arial Narrow"/>
          <w:szCs w:val="24"/>
          <w:u w:val="single"/>
        </w:rPr>
        <w:t>o</w:t>
      </w:r>
      <w:r w:rsidR="00202F21" w:rsidRPr="007D3F58">
        <w:rPr>
          <w:rFonts w:ascii="Arial Narrow" w:hAnsi="Arial Narrow"/>
          <w:szCs w:val="24"/>
          <w:u w:val="single"/>
        </w:rPr>
        <w:t>chrana ok</w:t>
      </w:r>
      <w:r w:rsidR="00E07C07" w:rsidRPr="007D3F58">
        <w:rPr>
          <w:rFonts w:ascii="Arial Narrow" w:hAnsi="Arial Narrow"/>
          <w:szCs w:val="24"/>
          <w:u w:val="single"/>
        </w:rPr>
        <w:t>o</w:t>
      </w:r>
      <w:r w:rsidR="00202F21" w:rsidRPr="007D3F58">
        <w:rPr>
          <w:rFonts w:ascii="Arial Narrow" w:hAnsi="Arial Narrow"/>
          <w:szCs w:val="24"/>
          <w:u w:val="single"/>
        </w:rPr>
        <w:t>lí staveniště a požadavky na související asanace, demolice, kácení dřevin</w:t>
      </w:r>
      <w:bookmarkEnd w:id="81"/>
    </w:p>
    <w:p w:rsidR="007D3F58" w:rsidRDefault="00E13E33" w:rsidP="00FE7008">
      <w:pPr>
        <w:autoSpaceDE w:val="0"/>
        <w:autoSpaceDN w:val="0"/>
        <w:adjustRightInd w:val="0"/>
        <w:ind w:left="709" w:firstLine="709"/>
        <w:jc w:val="left"/>
        <w:rPr>
          <w:rFonts w:ascii="Arial Narrow" w:hAnsi="Arial Narrow"/>
          <w:szCs w:val="24"/>
        </w:rPr>
      </w:pPr>
      <w:r w:rsidRPr="006B7632">
        <w:rPr>
          <w:rFonts w:ascii="Arial Narrow" w:hAnsi="Arial Narrow"/>
          <w:szCs w:val="24"/>
        </w:rPr>
        <w:t xml:space="preserve">Staveniště bude umístěno na pozemku ve vlastnictví investora. </w:t>
      </w:r>
      <w:r w:rsidR="00AE298C">
        <w:rPr>
          <w:rFonts w:ascii="Arial Narrow" w:hAnsi="Arial Narrow"/>
          <w:szCs w:val="24"/>
        </w:rPr>
        <w:t>O</w:t>
      </w:r>
      <w:r w:rsidRPr="006B7632">
        <w:rPr>
          <w:rFonts w:ascii="Arial Narrow" w:hAnsi="Arial Narrow"/>
          <w:szCs w:val="24"/>
        </w:rPr>
        <w:t>ploc</w:t>
      </w:r>
      <w:r w:rsidR="00AE298C">
        <w:rPr>
          <w:rFonts w:ascii="Arial Narrow" w:hAnsi="Arial Narrow"/>
          <w:szCs w:val="24"/>
        </w:rPr>
        <w:t>ením po celém obvodu staveniště – stávající.</w:t>
      </w:r>
    </w:p>
    <w:p w:rsidR="00FE7008" w:rsidRPr="00FE7008" w:rsidRDefault="00FE7008" w:rsidP="00FE7008">
      <w:pPr>
        <w:autoSpaceDE w:val="0"/>
        <w:autoSpaceDN w:val="0"/>
        <w:adjustRightInd w:val="0"/>
        <w:ind w:left="709" w:firstLine="709"/>
        <w:jc w:val="left"/>
        <w:rPr>
          <w:rFonts w:ascii="Arial Narrow" w:hAnsi="Arial Narrow"/>
          <w:szCs w:val="24"/>
        </w:rPr>
      </w:pPr>
    </w:p>
    <w:p w:rsidR="00202F21" w:rsidRPr="007D3F58" w:rsidRDefault="007D3F58" w:rsidP="00331099">
      <w:pPr>
        <w:numPr>
          <w:ilvl w:val="0"/>
          <w:numId w:val="13"/>
        </w:numPr>
        <w:tabs>
          <w:tab w:val="clear" w:pos="360"/>
          <w:tab w:val="num" w:pos="567"/>
        </w:tabs>
        <w:spacing w:after="120" w:line="276" w:lineRule="auto"/>
        <w:ind w:left="567" w:hanging="567"/>
        <w:outlineLvl w:val="1"/>
        <w:rPr>
          <w:rFonts w:ascii="Arial Narrow" w:hAnsi="Arial Narrow"/>
          <w:szCs w:val="24"/>
          <w:u w:val="single"/>
        </w:rPr>
      </w:pPr>
      <w:bookmarkStart w:id="82" w:name="_Toc508351659"/>
      <w:r w:rsidRPr="007D3F58">
        <w:rPr>
          <w:rFonts w:ascii="Arial Narrow" w:hAnsi="Arial Narrow"/>
          <w:szCs w:val="24"/>
          <w:u w:val="single"/>
        </w:rPr>
        <w:t>maximální dočasné a trvalé zábory pro staveniště</w:t>
      </w:r>
      <w:bookmarkEnd w:id="82"/>
    </w:p>
    <w:p w:rsidR="00331099" w:rsidRPr="006B7632" w:rsidRDefault="00331099" w:rsidP="00FE7008">
      <w:pPr>
        <w:pStyle w:val="Zkladntext-prvnodsazen"/>
        <w:spacing w:after="120"/>
        <w:ind w:left="709" w:firstLine="709"/>
        <w:rPr>
          <w:rFonts w:ascii="Arial Narrow" w:eastAsia="Arial" w:hAnsi="Arial Narrow"/>
          <w:szCs w:val="21"/>
        </w:rPr>
      </w:pPr>
      <w:bookmarkStart w:id="83" w:name="_Toc508351660"/>
      <w:r w:rsidRPr="006B7632">
        <w:rPr>
          <w:rFonts w:ascii="Arial Narrow" w:eastAsia="Arial" w:hAnsi="Arial Narrow"/>
          <w:szCs w:val="21"/>
        </w:rPr>
        <w:t>Neřeší se.</w:t>
      </w:r>
    </w:p>
    <w:p w:rsidR="00202F21" w:rsidRPr="007D3F58" w:rsidRDefault="007D3F58" w:rsidP="007D3F58">
      <w:pPr>
        <w:numPr>
          <w:ilvl w:val="0"/>
          <w:numId w:val="13"/>
        </w:numPr>
        <w:tabs>
          <w:tab w:val="clear" w:pos="360"/>
          <w:tab w:val="num" w:pos="567"/>
        </w:tabs>
        <w:spacing w:after="240" w:line="276" w:lineRule="auto"/>
        <w:ind w:left="567" w:hanging="567"/>
        <w:outlineLvl w:val="1"/>
        <w:rPr>
          <w:rFonts w:ascii="Arial Narrow" w:hAnsi="Arial Narrow"/>
          <w:szCs w:val="24"/>
          <w:u w:val="single"/>
        </w:rPr>
      </w:pPr>
      <w:r w:rsidRPr="007D3F58">
        <w:rPr>
          <w:rFonts w:ascii="Arial Narrow" w:hAnsi="Arial Narrow"/>
          <w:szCs w:val="24"/>
          <w:u w:val="single"/>
        </w:rPr>
        <w:t xml:space="preserve">požadavky na bezbariérové </w:t>
      </w:r>
      <w:proofErr w:type="spellStart"/>
      <w:r w:rsidRPr="007D3F58">
        <w:rPr>
          <w:rFonts w:ascii="Arial Narrow" w:hAnsi="Arial Narrow"/>
          <w:szCs w:val="24"/>
          <w:u w:val="single"/>
        </w:rPr>
        <w:t>obchozí</w:t>
      </w:r>
      <w:proofErr w:type="spellEnd"/>
      <w:r w:rsidRPr="007D3F58">
        <w:rPr>
          <w:rFonts w:ascii="Arial Narrow" w:hAnsi="Arial Narrow"/>
          <w:szCs w:val="24"/>
          <w:u w:val="single"/>
        </w:rPr>
        <w:t xml:space="preserve"> trasy</w:t>
      </w:r>
      <w:bookmarkEnd w:id="83"/>
    </w:p>
    <w:p w:rsidR="007D3F58" w:rsidRPr="008F7E2C" w:rsidRDefault="008F7E2C" w:rsidP="00FE7008">
      <w:pPr>
        <w:spacing w:before="120" w:after="120" w:line="276" w:lineRule="auto"/>
        <w:ind w:left="709" w:firstLine="709"/>
        <w:rPr>
          <w:rFonts w:ascii="Arial Narrow" w:hAnsi="Arial Narrow"/>
        </w:rPr>
      </w:pPr>
      <w:r w:rsidRPr="008F7E2C">
        <w:rPr>
          <w:rFonts w:ascii="Arial Narrow" w:hAnsi="Arial Narrow"/>
        </w:rPr>
        <w:t>Neřeší se.</w:t>
      </w:r>
    </w:p>
    <w:p w:rsidR="00202F21" w:rsidRPr="007D3F58" w:rsidRDefault="007D3F58" w:rsidP="00FE7008">
      <w:pPr>
        <w:numPr>
          <w:ilvl w:val="0"/>
          <w:numId w:val="13"/>
        </w:numPr>
        <w:tabs>
          <w:tab w:val="clear" w:pos="360"/>
          <w:tab w:val="num" w:pos="567"/>
        </w:tabs>
        <w:spacing w:after="240" w:line="276" w:lineRule="auto"/>
        <w:ind w:left="567" w:hanging="567"/>
        <w:outlineLvl w:val="1"/>
        <w:rPr>
          <w:rFonts w:ascii="Arial Narrow" w:hAnsi="Arial Narrow"/>
          <w:szCs w:val="24"/>
          <w:u w:val="single"/>
        </w:rPr>
      </w:pPr>
      <w:bookmarkStart w:id="84" w:name="_Toc508351661"/>
      <w:r w:rsidRPr="007D3F58">
        <w:rPr>
          <w:rFonts w:ascii="Arial Narrow" w:hAnsi="Arial Narrow"/>
          <w:szCs w:val="24"/>
          <w:u w:val="single"/>
        </w:rPr>
        <w:t>maximální produkovaná množství a druhy odpadů a emisí při výstavbě, jejich likvidace</w:t>
      </w:r>
      <w:bookmarkEnd w:id="84"/>
    </w:p>
    <w:p w:rsidR="008F026D" w:rsidRPr="006B7632" w:rsidRDefault="008F026D" w:rsidP="008F026D">
      <w:pPr>
        <w:pStyle w:val="Zkladntext-prvnodsazen"/>
        <w:ind w:firstLine="567"/>
        <w:rPr>
          <w:rFonts w:ascii="Arial Narrow" w:hAnsi="Arial Narrow"/>
          <w:bCs/>
          <w:szCs w:val="21"/>
        </w:rPr>
      </w:pPr>
      <w:r w:rsidRPr="006B7632">
        <w:rPr>
          <w:rFonts w:ascii="Arial Narrow" w:hAnsi="Arial Narrow"/>
        </w:rPr>
        <w:lastRenderedPageBreak/>
        <w:t>V</w:t>
      </w:r>
      <w:r w:rsidRPr="006B7632">
        <w:rPr>
          <w:rFonts w:ascii="Arial Narrow" w:eastAsia="Arial" w:hAnsi="Arial Narrow"/>
          <w:szCs w:val="21"/>
        </w:rPr>
        <w:t xml:space="preserve"> období stavebních prací bude vznikat zejména odpad charakteristický pro stavební činnost (skupina 17 dle Katalogu odpadů). Největší objem odpadů bude představovat předevší</w:t>
      </w:r>
      <w:r w:rsidR="00331099" w:rsidRPr="006B7632">
        <w:rPr>
          <w:rFonts w:ascii="Arial Narrow" w:eastAsia="Arial" w:hAnsi="Arial Narrow"/>
          <w:szCs w:val="21"/>
        </w:rPr>
        <w:t xml:space="preserve">m </w:t>
      </w:r>
      <w:r w:rsidR="00AE298C">
        <w:rPr>
          <w:rFonts w:ascii="Arial Narrow" w:eastAsia="Arial" w:hAnsi="Arial Narrow"/>
          <w:szCs w:val="21"/>
        </w:rPr>
        <w:t>suť z vybouraných konstrukcí</w:t>
      </w:r>
      <w:r w:rsidRPr="006B7632">
        <w:rPr>
          <w:rFonts w:ascii="Arial Narrow" w:eastAsia="Arial" w:hAnsi="Arial Narrow"/>
          <w:szCs w:val="21"/>
        </w:rPr>
        <w:t xml:space="preserve">, dále odpad z používání nátěrových hmot, lepidel, těsnících materiálů (skupina 08) a odpadní obaly (skupina 15). Množství odpadu nebude převyšovat běžné objemy typické pro stavební činnost. </w:t>
      </w:r>
    </w:p>
    <w:p w:rsidR="008F026D" w:rsidRPr="006B7632" w:rsidRDefault="008F026D" w:rsidP="008F026D">
      <w:pPr>
        <w:pStyle w:val="Zkladntext-prvnodsazen"/>
        <w:ind w:firstLine="300"/>
        <w:rPr>
          <w:rFonts w:ascii="Arial Narrow" w:hAnsi="Arial Narrow"/>
          <w:bCs/>
          <w:szCs w:val="21"/>
        </w:rPr>
      </w:pPr>
      <w:r w:rsidRPr="006B7632">
        <w:rPr>
          <w:rFonts w:ascii="Arial Narrow" w:hAnsi="Arial Narrow"/>
          <w:bCs/>
          <w:szCs w:val="21"/>
        </w:rPr>
        <w:t>Tam, kde to bude možné, bude upřednostněno znovu využití či recyklace odpadů a bude kladen důraz na předcházení jejich vzniku.</w:t>
      </w:r>
    </w:p>
    <w:p w:rsidR="008F026D" w:rsidRPr="006B7632" w:rsidRDefault="008F026D" w:rsidP="008F026D">
      <w:pPr>
        <w:pStyle w:val="Zkladntext-prvnodsazen"/>
        <w:rPr>
          <w:rFonts w:ascii="Arial Narrow" w:hAnsi="Arial Narrow"/>
          <w:bCs/>
          <w:szCs w:val="21"/>
        </w:rPr>
      </w:pPr>
      <w:r w:rsidRPr="006B7632">
        <w:rPr>
          <w:rFonts w:ascii="Arial Narrow" w:hAnsi="Arial Narrow"/>
          <w:bCs/>
          <w:szCs w:val="21"/>
        </w:rPr>
        <w:t>Odpady budou shromažďovány odděleně podle jednotlivých druhů a kategorií, budou předávány pouze osobě k jejich převzetí podle zákona oprávněné.</w:t>
      </w:r>
    </w:p>
    <w:p w:rsidR="008F026D" w:rsidRPr="006B7632" w:rsidRDefault="008F026D" w:rsidP="008F026D">
      <w:pPr>
        <w:pStyle w:val="Zkladntext-prvnodsazen"/>
        <w:rPr>
          <w:rFonts w:ascii="Arial Narrow" w:hAnsi="Arial Narrow"/>
          <w:bCs/>
          <w:szCs w:val="21"/>
        </w:rPr>
      </w:pPr>
      <w:r w:rsidRPr="006B7632">
        <w:rPr>
          <w:rFonts w:ascii="Arial Narrow" w:hAnsi="Arial Narrow"/>
          <w:bCs/>
          <w:szCs w:val="21"/>
        </w:rPr>
        <w:t>Odpady budou zabezpečeny před nežádoucím únikem nebo znehodnocením.</w:t>
      </w:r>
    </w:p>
    <w:p w:rsidR="008F026D" w:rsidRPr="006B7632" w:rsidRDefault="008F026D" w:rsidP="008F026D">
      <w:pPr>
        <w:pStyle w:val="Zkladntext-prvnodsazen"/>
        <w:rPr>
          <w:rFonts w:ascii="Arial Narrow" w:hAnsi="Arial Narrow"/>
          <w:bCs/>
          <w:spacing w:val="-2"/>
          <w:szCs w:val="21"/>
        </w:rPr>
      </w:pPr>
      <w:r w:rsidRPr="006B7632">
        <w:rPr>
          <w:rFonts w:ascii="Arial Narrow" w:hAnsi="Arial Narrow"/>
          <w:bCs/>
          <w:szCs w:val="21"/>
        </w:rPr>
        <w:t>Nebezpečný odpad se bude ukládat do speciálních nádob a bude zajištěna jeho nezávadná likvidace.</w:t>
      </w:r>
    </w:p>
    <w:p w:rsidR="008F026D" w:rsidRPr="006B7632" w:rsidRDefault="008F026D" w:rsidP="008F026D">
      <w:pPr>
        <w:pStyle w:val="Zkladntext-prvnodsazen"/>
        <w:ind w:firstLine="300"/>
        <w:rPr>
          <w:rFonts w:ascii="Arial Narrow" w:eastAsia="Arial" w:hAnsi="Arial Narrow"/>
          <w:szCs w:val="21"/>
        </w:rPr>
      </w:pPr>
      <w:r w:rsidRPr="006B7632">
        <w:rPr>
          <w:rFonts w:ascii="Arial Narrow" w:hAnsi="Arial Narrow"/>
          <w:bCs/>
          <w:spacing w:val="-2"/>
          <w:szCs w:val="21"/>
        </w:rPr>
        <w:t xml:space="preserve">Při místním šetření (ke kolaudačnímu řízení) budou předloženy doklady o způsobu odstranění odpadů ze stavební činnosti, pokud jejich další využití nebylo možné, a evidenci odpadů ze stavby (přehled druhů odpadů, vč. jejich množství. </w:t>
      </w:r>
    </w:p>
    <w:p w:rsidR="008F026D" w:rsidRPr="006B7632" w:rsidRDefault="008F026D" w:rsidP="008F026D">
      <w:pPr>
        <w:pStyle w:val="Zkladntext-prvnodsazen"/>
        <w:ind w:firstLine="300"/>
        <w:rPr>
          <w:rFonts w:ascii="Arial Narrow" w:eastAsia="Arial" w:hAnsi="Arial Narrow"/>
          <w:szCs w:val="21"/>
        </w:rPr>
      </w:pPr>
      <w:r w:rsidRPr="006B7632">
        <w:rPr>
          <w:rFonts w:ascii="Arial Narrow" w:eastAsia="Arial" w:hAnsi="Arial Narrow"/>
          <w:szCs w:val="21"/>
        </w:rPr>
        <w:t>Dodavatel stavby, jako původce odpadů, bude s odpady nakládat v souladu s legislativou platnou v době stavby - zákonem č. 185/2001 Sb., o odpadech, vyhláškou MŽP číslo 381/2001 Sb., kterou se vydává Katalog odpadů a stanoví další seznamy odpadů a vyhláškou MŽP č. 383/2001 Sb., o podrobnostech nakládání s odpady.</w:t>
      </w:r>
    </w:p>
    <w:p w:rsidR="008F026D" w:rsidRDefault="008F026D" w:rsidP="008F026D">
      <w:pPr>
        <w:pStyle w:val="Zkladntext-prvnodsazen"/>
        <w:ind w:firstLine="300"/>
        <w:rPr>
          <w:rFonts w:eastAsia="Arial"/>
          <w:szCs w:val="21"/>
        </w:rPr>
      </w:pPr>
    </w:p>
    <w:p w:rsidR="008F026D" w:rsidRPr="006B7632" w:rsidRDefault="008F026D" w:rsidP="008F026D">
      <w:pPr>
        <w:pStyle w:val="Zkladntext-prvnodsazen"/>
        <w:ind w:firstLine="300"/>
        <w:rPr>
          <w:rFonts w:ascii="Arial Narrow" w:eastAsia="Arial" w:hAnsi="Arial Narrow"/>
          <w:szCs w:val="21"/>
        </w:rPr>
      </w:pPr>
      <w:r w:rsidRPr="006B7632">
        <w:rPr>
          <w:rFonts w:ascii="Arial Narrow" w:eastAsia="Arial" w:hAnsi="Arial Narrow"/>
          <w:szCs w:val="21"/>
        </w:rPr>
        <w:t>Výčet kategorií odpadů vznikajících v době provádění stavebních prací je uveden v </w:t>
      </w:r>
      <w:proofErr w:type="spellStart"/>
      <w:r w:rsidRPr="006B7632">
        <w:rPr>
          <w:rFonts w:ascii="Arial Narrow" w:eastAsia="Arial" w:hAnsi="Arial Narrow"/>
          <w:szCs w:val="21"/>
        </w:rPr>
        <w:t>násl.tabulce</w:t>
      </w:r>
      <w:proofErr w:type="spellEnd"/>
      <w:r w:rsidRPr="006B7632">
        <w:rPr>
          <w:rFonts w:ascii="Arial Narrow" w:eastAsia="Arial" w:hAnsi="Arial Narrow"/>
          <w:szCs w:val="21"/>
        </w:rPr>
        <w:t>:</w:t>
      </w:r>
    </w:p>
    <w:tbl>
      <w:tblPr>
        <w:tblW w:w="0" w:type="auto"/>
        <w:tblInd w:w="-15" w:type="dxa"/>
        <w:tblLayout w:type="fixed"/>
        <w:tblCellMar>
          <w:left w:w="57" w:type="dxa"/>
          <w:right w:w="57" w:type="dxa"/>
        </w:tblCellMar>
        <w:tblLook w:val="0000" w:firstRow="0" w:lastRow="0" w:firstColumn="0" w:lastColumn="0" w:noHBand="0" w:noVBand="0"/>
      </w:tblPr>
      <w:tblGrid>
        <w:gridCol w:w="1209"/>
        <w:gridCol w:w="6653"/>
        <w:gridCol w:w="1240"/>
      </w:tblGrid>
      <w:tr w:rsidR="008F026D" w:rsidTr="00D66270">
        <w:trPr>
          <w:cantSplit/>
          <w:tblHeader/>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Číslo odpadu</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Název odpadu</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Kategorie odpadu</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08 01 11</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Odpadní barvy a laky obsahující organická rozpouštědla nebo jiné nebezpečné látky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N</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08 01 12</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Jiné odpadní barvy a laky neuvedené pod číslem 08 01 11</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08 04 09</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Odpadní lepidla a těsnicí materiály obsahující organická rozpouštědla nebo jiné nebezpečné látky</w:t>
            </w:r>
          </w:p>
          <w:p w:rsidR="008F026D" w:rsidRDefault="008F026D" w:rsidP="00D66270">
            <w:pPr>
              <w:ind w:firstLine="300"/>
            </w:pP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N</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08 04 10</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Jiná odpadní lepidla a těsnicí materiály neuvedené pod číslem 08 04 09</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15 01 01</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Papírové a lepenkové obaly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15 01 02</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Plastové obaly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15 01 03</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Dřevěné obaly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15 01 04</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 xml:space="preserve">Kovové obaly </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15 01 06</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Směsné odpady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15 01 10</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Obaly obsahující zbytky nebezpečných látek nebo obaly těmito látkami znečištěné</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N</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15 02 02</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Absorpční činidla, filtrační materiály (včetně olejových filtrů jinak blíže neurčených), čisticí tkaniny a ochranné oděvy znečištěné nebezpečnými látkami</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N</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15 02 03</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Absorpční činidla, filtrační materiály, čisticí tkaniny a ochranné oděvy neuvedené pod číslem 15 02 02</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17 01 01</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Beton</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17 01 02</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Cihly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17 01 03</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Tašky a keramické výrobky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17 02 01</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Dřevo</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17 02 02</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Sklo</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17 02 03</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Plasty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17 03 02</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Asfaltové směsi bez obsahu dehtu</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lastRenderedPageBreak/>
              <w:t>17 04 01</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Měď, bronz, mosaz</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17 04 02</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 xml:space="preserve">Hliník </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17 04 05</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Železo a ocel</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17 04 07</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Směsné kovy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17 04 11</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Kabely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17 05 04</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Zemina a kameny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17 06 04</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Izolační materiály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tcPr>
          <w:p w:rsidR="008F026D" w:rsidRDefault="008F026D" w:rsidP="008F026D">
            <w:r>
              <w:t>17 08 01</w:t>
            </w:r>
          </w:p>
        </w:tc>
        <w:tc>
          <w:tcPr>
            <w:tcW w:w="6653" w:type="dxa"/>
            <w:tcBorders>
              <w:top w:val="single" w:sz="4" w:space="0" w:color="000000"/>
              <w:left w:val="single" w:sz="4" w:space="0" w:color="000000"/>
              <w:bottom w:val="single" w:sz="4" w:space="0" w:color="000000"/>
            </w:tcBorders>
            <w:shd w:val="clear" w:color="auto" w:fill="auto"/>
          </w:tcPr>
          <w:p w:rsidR="008F026D" w:rsidRDefault="008F026D" w:rsidP="00D66270">
            <w:pPr>
              <w:ind w:firstLine="300"/>
            </w:pPr>
            <w:r>
              <w:t>Stavební materiály na bázi sádry znečištěné nebezpečnými látkami</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8F026D" w:rsidRDefault="008F026D" w:rsidP="00D66270">
            <w:pPr>
              <w:ind w:firstLine="300"/>
            </w:pPr>
            <w:r>
              <w:t>N</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tcPr>
          <w:p w:rsidR="008F026D" w:rsidRDefault="008F026D" w:rsidP="008F026D">
            <w:r>
              <w:t>17 08 02</w:t>
            </w:r>
          </w:p>
        </w:tc>
        <w:tc>
          <w:tcPr>
            <w:tcW w:w="6653" w:type="dxa"/>
            <w:tcBorders>
              <w:top w:val="single" w:sz="4" w:space="0" w:color="000000"/>
              <w:left w:val="single" w:sz="4" w:space="0" w:color="000000"/>
              <w:bottom w:val="single" w:sz="4" w:space="0" w:color="000000"/>
            </w:tcBorders>
            <w:shd w:val="clear" w:color="auto" w:fill="auto"/>
          </w:tcPr>
          <w:p w:rsidR="008F026D" w:rsidRDefault="008F026D" w:rsidP="00D66270">
            <w:pPr>
              <w:ind w:firstLine="300"/>
            </w:pPr>
            <w:r>
              <w:t>Stavební materiály na bázi sádry neuvedené pod číslem 17 08 01</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8F026D" w:rsidRDefault="008F026D" w:rsidP="00D66270">
            <w:pPr>
              <w:ind w:firstLine="300"/>
            </w:pPr>
            <w:r>
              <w:t>O</w:t>
            </w:r>
          </w:p>
        </w:tc>
      </w:tr>
      <w:tr w:rsidR="008F026D" w:rsidTr="00D66270">
        <w:trPr>
          <w:cantSplit/>
        </w:trPr>
        <w:tc>
          <w:tcPr>
            <w:tcW w:w="1209" w:type="dxa"/>
            <w:tcBorders>
              <w:top w:val="single" w:sz="4" w:space="0" w:color="000000"/>
              <w:left w:val="single" w:sz="4" w:space="0" w:color="000000"/>
              <w:bottom w:val="single" w:sz="4" w:space="0" w:color="000000"/>
            </w:tcBorders>
            <w:shd w:val="clear" w:color="auto" w:fill="auto"/>
            <w:vAlign w:val="center"/>
          </w:tcPr>
          <w:p w:rsidR="008F026D" w:rsidRDefault="008F026D" w:rsidP="008F026D">
            <w:r>
              <w:t>17 09 04</w:t>
            </w:r>
          </w:p>
        </w:tc>
        <w:tc>
          <w:tcPr>
            <w:tcW w:w="6653" w:type="dxa"/>
            <w:tcBorders>
              <w:top w:val="single" w:sz="4" w:space="0" w:color="000000"/>
              <w:left w:val="single" w:sz="4" w:space="0" w:color="000000"/>
              <w:bottom w:val="single" w:sz="4" w:space="0" w:color="000000"/>
            </w:tcBorders>
            <w:shd w:val="clear" w:color="auto" w:fill="auto"/>
            <w:vAlign w:val="center"/>
          </w:tcPr>
          <w:p w:rsidR="008F026D" w:rsidRDefault="008F026D" w:rsidP="00D66270">
            <w:pPr>
              <w:ind w:firstLine="300"/>
            </w:pPr>
            <w:r>
              <w:t>Směsné stavební a demoliční odpady</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026D" w:rsidRDefault="008F026D" w:rsidP="00D66270">
            <w:pPr>
              <w:ind w:firstLine="300"/>
            </w:pPr>
            <w:r>
              <w:t>O</w:t>
            </w:r>
          </w:p>
        </w:tc>
      </w:tr>
    </w:tbl>
    <w:p w:rsidR="007D3F58" w:rsidRDefault="008F026D" w:rsidP="005A4E30">
      <w:pPr>
        <w:rPr>
          <w:sz w:val="18"/>
        </w:rPr>
      </w:pPr>
      <w:r>
        <w:rPr>
          <w:sz w:val="18"/>
        </w:rPr>
        <w:t xml:space="preserve">O – ostatní odpad, N – nebezpečný odpad, </w:t>
      </w:r>
      <w:r>
        <w:rPr>
          <w:sz w:val="18"/>
          <w:vertAlign w:val="superscript"/>
        </w:rPr>
        <w:t>*</w:t>
      </w:r>
      <w:r>
        <w:rPr>
          <w:sz w:val="18"/>
        </w:rPr>
        <w:t xml:space="preserve"> – odpad zařazen mezi nebezpečné odpady</w:t>
      </w:r>
    </w:p>
    <w:p w:rsidR="00FE7008" w:rsidRPr="005A4E30" w:rsidRDefault="00FE7008" w:rsidP="005A4E30">
      <w:pPr>
        <w:rPr>
          <w:b/>
          <w:i/>
        </w:rPr>
      </w:pPr>
    </w:p>
    <w:p w:rsidR="007D3F58" w:rsidRPr="007D3F58" w:rsidRDefault="007D3F58" w:rsidP="007D3F58">
      <w:pPr>
        <w:numPr>
          <w:ilvl w:val="0"/>
          <w:numId w:val="13"/>
        </w:numPr>
        <w:tabs>
          <w:tab w:val="clear" w:pos="360"/>
        </w:tabs>
        <w:spacing w:line="276" w:lineRule="auto"/>
        <w:ind w:left="567" w:hanging="567"/>
        <w:outlineLvl w:val="1"/>
        <w:rPr>
          <w:rFonts w:ascii="Arial Narrow" w:hAnsi="Arial Narrow"/>
          <w:szCs w:val="24"/>
          <w:u w:val="single"/>
        </w:rPr>
      </w:pPr>
      <w:bookmarkStart w:id="85" w:name="_Toc508351662"/>
      <w:r w:rsidRPr="007D3F58">
        <w:rPr>
          <w:rFonts w:ascii="Arial Narrow" w:hAnsi="Arial Narrow"/>
          <w:szCs w:val="24"/>
          <w:u w:val="single"/>
        </w:rPr>
        <w:t xml:space="preserve">bilance zemních prací, požadavky na přísun nebo </w:t>
      </w:r>
      <w:proofErr w:type="spellStart"/>
      <w:r w:rsidRPr="007D3F58">
        <w:rPr>
          <w:rFonts w:ascii="Arial Narrow" w:hAnsi="Arial Narrow"/>
          <w:szCs w:val="24"/>
          <w:u w:val="single"/>
        </w:rPr>
        <w:t>deponie</w:t>
      </w:r>
      <w:proofErr w:type="spellEnd"/>
      <w:r w:rsidRPr="007D3F58">
        <w:rPr>
          <w:rFonts w:ascii="Arial Narrow" w:hAnsi="Arial Narrow"/>
          <w:szCs w:val="24"/>
          <w:u w:val="single"/>
        </w:rPr>
        <w:t xml:space="preserve"> zemin</w:t>
      </w:r>
      <w:bookmarkEnd w:id="85"/>
    </w:p>
    <w:p w:rsidR="007D3F58" w:rsidRPr="008F7E2C" w:rsidRDefault="008F7E2C" w:rsidP="005A4E30">
      <w:pPr>
        <w:spacing w:before="120" w:line="276" w:lineRule="auto"/>
        <w:ind w:firstLine="567"/>
        <w:rPr>
          <w:rFonts w:ascii="Arial Narrow" w:hAnsi="Arial Narrow"/>
        </w:rPr>
      </w:pPr>
      <w:r w:rsidRPr="008F7E2C">
        <w:rPr>
          <w:rFonts w:ascii="Arial Narrow" w:hAnsi="Arial Narrow"/>
        </w:rPr>
        <w:t>Neřeší se.</w:t>
      </w:r>
    </w:p>
    <w:p w:rsidR="00202F21" w:rsidRPr="007D3F58" w:rsidRDefault="00745B5B" w:rsidP="00F46DDF">
      <w:pPr>
        <w:numPr>
          <w:ilvl w:val="0"/>
          <w:numId w:val="13"/>
        </w:numPr>
        <w:tabs>
          <w:tab w:val="clear" w:pos="360"/>
          <w:tab w:val="num" w:pos="567"/>
        </w:tabs>
        <w:spacing w:after="120" w:line="276" w:lineRule="auto"/>
        <w:ind w:left="567" w:hanging="567"/>
        <w:outlineLvl w:val="1"/>
        <w:rPr>
          <w:rFonts w:ascii="Arial Narrow" w:hAnsi="Arial Narrow"/>
          <w:szCs w:val="24"/>
          <w:u w:val="single"/>
        </w:rPr>
      </w:pPr>
      <w:bookmarkStart w:id="86" w:name="_Toc508351663"/>
      <w:r w:rsidRPr="007D3F58">
        <w:rPr>
          <w:rFonts w:ascii="Arial Narrow" w:hAnsi="Arial Narrow"/>
          <w:szCs w:val="24"/>
          <w:u w:val="single"/>
        </w:rPr>
        <w:t>o</w:t>
      </w:r>
      <w:r w:rsidR="00202F21" w:rsidRPr="007D3F58">
        <w:rPr>
          <w:rFonts w:ascii="Arial Narrow" w:hAnsi="Arial Narrow"/>
          <w:szCs w:val="24"/>
          <w:u w:val="single"/>
        </w:rPr>
        <w:t>chrana životního prostředí při výstavbě</w:t>
      </w:r>
      <w:bookmarkEnd w:id="86"/>
    </w:p>
    <w:p w:rsidR="00331099" w:rsidRPr="006B7632" w:rsidRDefault="00331099" w:rsidP="00331099">
      <w:pPr>
        <w:pStyle w:val="Zkladntext-prvnodsazen"/>
        <w:ind w:firstLine="300"/>
        <w:rPr>
          <w:rFonts w:ascii="Arial Narrow" w:hAnsi="Arial Narrow"/>
        </w:rPr>
      </w:pPr>
      <w:r w:rsidRPr="006B7632">
        <w:rPr>
          <w:rFonts w:ascii="Arial Narrow" w:hAnsi="Arial Narrow"/>
          <w:u w:val="single"/>
        </w:rPr>
        <w:t>Prašnost, emise</w:t>
      </w:r>
    </w:p>
    <w:p w:rsidR="00331099" w:rsidRPr="006B7632" w:rsidRDefault="00331099" w:rsidP="00AE298C">
      <w:pPr>
        <w:pStyle w:val="Zkladntext-prvnodsazen"/>
        <w:spacing w:after="240"/>
        <w:ind w:firstLine="300"/>
        <w:rPr>
          <w:rFonts w:ascii="Arial Narrow" w:hAnsi="Arial Narrow"/>
          <w:bCs/>
          <w:spacing w:val="-2"/>
          <w:szCs w:val="21"/>
        </w:rPr>
      </w:pPr>
      <w:r w:rsidRPr="006B7632">
        <w:rPr>
          <w:rFonts w:ascii="Arial Narrow" w:hAnsi="Arial Narrow"/>
          <w:bCs/>
          <w:spacing w:val="-2"/>
          <w:szCs w:val="21"/>
        </w:rPr>
        <w:t xml:space="preserve">Vliv stavební činnosti bude eliminován důsledným dodržováním technických a organizačních opatření. V průběhu provádění všech prací je zhotovitel povinen provádět opatření ke snížení prašnosti. Toto se týká zejména prací demoličních a zemních prací, dále pak omezení provádění prací pomocí prašných technologií na nezbytnou míru. Při provádění prací pak zajistit lokální ochranu před dalším šířením stavebního prachu kropením či zákrytem místa prací. </w:t>
      </w:r>
    </w:p>
    <w:p w:rsidR="00331099" w:rsidRPr="006B7632" w:rsidRDefault="00331099" w:rsidP="00331099">
      <w:pPr>
        <w:pStyle w:val="Zkladntext-prvnodsazen"/>
        <w:rPr>
          <w:rFonts w:ascii="Arial Narrow" w:hAnsi="Arial Narrow"/>
          <w:bCs/>
          <w:spacing w:val="-2"/>
          <w:szCs w:val="21"/>
        </w:rPr>
      </w:pPr>
      <w:r w:rsidRPr="006B7632">
        <w:rPr>
          <w:rFonts w:ascii="Arial Narrow" w:hAnsi="Arial Narrow"/>
          <w:u w:val="single"/>
        </w:rPr>
        <w:t>Vibrace</w:t>
      </w:r>
    </w:p>
    <w:p w:rsidR="00331099" w:rsidRPr="006B7632" w:rsidRDefault="00331099" w:rsidP="00AE298C">
      <w:pPr>
        <w:pStyle w:val="Zkladntext-prvnodsazen"/>
        <w:spacing w:after="240"/>
        <w:ind w:firstLine="300"/>
        <w:rPr>
          <w:rFonts w:ascii="Arial Narrow" w:hAnsi="Arial Narrow"/>
          <w:bCs/>
          <w:spacing w:val="-2"/>
          <w:szCs w:val="21"/>
        </w:rPr>
      </w:pPr>
      <w:r w:rsidRPr="006B7632">
        <w:rPr>
          <w:rFonts w:ascii="Arial Narrow" w:hAnsi="Arial Narrow"/>
          <w:spacing w:val="-2"/>
        </w:rPr>
        <w:t xml:space="preserve">Maximální přípustné hodnoty vibrací stanoví </w:t>
      </w:r>
      <w:r w:rsidRPr="006B7632">
        <w:rPr>
          <w:rFonts w:ascii="Arial Narrow" w:hAnsi="Arial Narrow"/>
          <w:bCs/>
          <w:spacing w:val="-2"/>
          <w:szCs w:val="21"/>
        </w:rPr>
        <w:t xml:space="preserve">nařízení vlády ČR č. 272/2011 Sb., o ochraně zdraví před nepříznivými účinky hluku a vibrací, </w:t>
      </w:r>
      <w:r w:rsidRPr="006B7632">
        <w:rPr>
          <w:rFonts w:ascii="Arial Narrow" w:hAnsi="Arial Narrow"/>
          <w:spacing w:val="-2"/>
        </w:rPr>
        <w:t xml:space="preserve">která rovněž stanoví povinnosti stavebních organizací. </w:t>
      </w:r>
    </w:p>
    <w:p w:rsidR="00331099" w:rsidRPr="006B7632" w:rsidRDefault="00331099" w:rsidP="00331099">
      <w:pPr>
        <w:pStyle w:val="Zkladntext-prvnodsazen"/>
        <w:rPr>
          <w:rFonts w:ascii="Arial Narrow" w:hAnsi="Arial Narrow"/>
          <w:bCs/>
          <w:spacing w:val="-2"/>
          <w:szCs w:val="21"/>
        </w:rPr>
      </w:pPr>
      <w:r w:rsidRPr="006B7632">
        <w:rPr>
          <w:rFonts w:ascii="Arial Narrow" w:hAnsi="Arial Narrow"/>
          <w:u w:val="single"/>
        </w:rPr>
        <w:t>Hluk</w:t>
      </w:r>
    </w:p>
    <w:p w:rsidR="00331099" w:rsidRPr="006B7632" w:rsidRDefault="00331099" w:rsidP="00331099">
      <w:pPr>
        <w:pStyle w:val="Zkladntext-prvnodsazen"/>
        <w:ind w:firstLine="300"/>
        <w:rPr>
          <w:rFonts w:ascii="Arial Narrow" w:hAnsi="Arial Narrow"/>
          <w:bCs/>
          <w:spacing w:val="-2"/>
          <w:szCs w:val="21"/>
        </w:rPr>
      </w:pPr>
      <w:r w:rsidRPr="006B7632">
        <w:rPr>
          <w:rFonts w:ascii="Arial Narrow" w:hAnsi="Arial Narrow"/>
          <w:bCs/>
          <w:szCs w:val="21"/>
        </w:rPr>
        <w:t>Nejvyšší přípustné hladiny hluku stanoví</w:t>
      </w:r>
      <w:r w:rsidRPr="006B7632">
        <w:rPr>
          <w:rFonts w:ascii="Arial Narrow" w:hAnsi="Arial Narrow"/>
          <w:bCs/>
          <w:spacing w:val="-2"/>
          <w:szCs w:val="21"/>
        </w:rPr>
        <w:t xml:space="preserve"> zákon č. 267/2015 Sb., kterým se mění zákon č. 258/2000 Sb., o ochraně veřejného zdraví a o změně některých souvisejících zákonů, ve znění pozdějších předpisů, a další související zákony. Limitní hodnoty hlukového zatížení stanoví nařízení vlády nařízení vlády ČR č. 272/2011 Sb., o ochraně zdraví před nepříznivými účinky hluku a vibrací, nařízení vlády č. 178/2001 (pracovní podmínky), vyhláška 376/2000 Sb. (pitná voda), vyhláška č. 37/2001 Sb. </w:t>
      </w:r>
    </w:p>
    <w:p w:rsidR="00331099" w:rsidRPr="006B7632" w:rsidRDefault="00331099" w:rsidP="00331099">
      <w:pPr>
        <w:pStyle w:val="Zkladntext-prvnodsazen"/>
        <w:ind w:firstLine="300"/>
        <w:rPr>
          <w:rFonts w:ascii="Arial Narrow" w:hAnsi="Arial Narrow"/>
          <w:bCs/>
          <w:spacing w:val="-2"/>
          <w:szCs w:val="21"/>
        </w:rPr>
      </w:pPr>
      <w:r w:rsidRPr="006B7632">
        <w:rPr>
          <w:rFonts w:ascii="Arial Narrow" w:hAnsi="Arial Narrow"/>
          <w:bCs/>
          <w:spacing w:val="-2"/>
          <w:szCs w:val="21"/>
        </w:rPr>
        <w:t>Předpisy a nařízení stanoví, že organizace a občané jsou povinni činit potřebná opatření ke snížení hluku a dbát o to, aby pracovníci i ostatní občané byli jen v nejmenší možné míře vystaveni hluku, zejména musí dbát, aby nebyly překračovány nejvyšší přípustné hladiny hluku stanovené těmito předpisy.</w:t>
      </w:r>
    </w:p>
    <w:p w:rsidR="00331099" w:rsidRPr="006B7632" w:rsidRDefault="00331099" w:rsidP="00331099">
      <w:pPr>
        <w:pStyle w:val="Zkladntext-prvnodsazen"/>
        <w:ind w:firstLine="300"/>
        <w:rPr>
          <w:rFonts w:ascii="Arial Narrow" w:hAnsi="Arial Narrow"/>
          <w:bCs/>
          <w:spacing w:val="-2"/>
          <w:szCs w:val="21"/>
        </w:rPr>
      </w:pPr>
      <w:r w:rsidRPr="006B7632">
        <w:rPr>
          <w:rFonts w:ascii="Arial Narrow" w:hAnsi="Arial Narrow"/>
          <w:bCs/>
          <w:spacing w:val="-2"/>
          <w:szCs w:val="21"/>
        </w:rPr>
        <w:t>V bezprostředním okolí stavby (industriální zóna) se nenachází chráněné obytné objekty, které by mohly být stavbou negativně ovlivněny.</w:t>
      </w:r>
    </w:p>
    <w:p w:rsidR="00F46DDF" w:rsidRDefault="00331099" w:rsidP="00F46DDF">
      <w:pPr>
        <w:pStyle w:val="Zkladntext-prvnodsazen"/>
        <w:ind w:firstLine="300"/>
        <w:rPr>
          <w:rFonts w:ascii="Arial Narrow" w:hAnsi="Arial Narrow"/>
          <w:spacing w:val="-2"/>
          <w:szCs w:val="21"/>
        </w:rPr>
      </w:pPr>
      <w:r w:rsidRPr="006B7632">
        <w:rPr>
          <w:rFonts w:ascii="Arial Narrow" w:hAnsi="Arial Narrow"/>
          <w:bCs/>
          <w:spacing w:val="-2"/>
          <w:szCs w:val="21"/>
        </w:rPr>
        <w:t xml:space="preserve">Hygienický limit v ekvivalentní hladině akustického tlaku </w:t>
      </w:r>
      <w:proofErr w:type="spellStart"/>
      <w:r w:rsidRPr="006B7632">
        <w:rPr>
          <w:rFonts w:ascii="Arial Narrow" w:hAnsi="Arial Narrow"/>
          <w:bCs/>
          <w:spacing w:val="-2"/>
          <w:szCs w:val="21"/>
        </w:rPr>
        <w:t>L</w:t>
      </w:r>
      <w:r w:rsidRPr="006B7632">
        <w:rPr>
          <w:rFonts w:ascii="Arial Narrow" w:hAnsi="Arial Narrow"/>
          <w:bCs/>
          <w:spacing w:val="-2"/>
          <w:szCs w:val="21"/>
          <w:vertAlign w:val="subscript"/>
        </w:rPr>
        <w:t>Aeq,T</w:t>
      </w:r>
      <w:proofErr w:type="spellEnd"/>
      <w:r w:rsidRPr="006B7632">
        <w:rPr>
          <w:rFonts w:ascii="Arial Narrow" w:hAnsi="Arial Narrow"/>
          <w:bCs/>
          <w:spacing w:val="-2"/>
          <w:szCs w:val="21"/>
        </w:rPr>
        <w:t xml:space="preserve"> se rovná 50 dB. S korekcí pro hluk ze stavební činnosti podle přílohy č. 3 nařízení č. 272/2011 Sb. je maximální hodnota od 7:00 do 21:00 hod </w:t>
      </w:r>
      <w:proofErr w:type="spellStart"/>
      <w:r w:rsidRPr="006B7632">
        <w:rPr>
          <w:rFonts w:ascii="Arial Narrow" w:hAnsi="Arial Narrow"/>
          <w:bCs/>
          <w:spacing w:val="-2"/>
          <w:szCs w:val="21"/>
        </w:rPr>
        <w:t>L</w:t>
      </w:r>
      <w:r w:rsidRPr="006B7632">
        <w:rPr>
          <w:rFonts w:ascii="Arial Narrow" w:hAnsi="Arial Narrow"/>
          <w:bCs/>
          <w:spacing w:val="-2"/>
          <w:szCs w:val="21"/>
          <w:vertAlign w:val="subscript"/>
        </w:rPr>
        <w:t>Aeq,T</w:t>
      </w:r>
      <w:proofErr w:type="spellEnd"/>
      <w:r w:rsidRPr="006B7632">
        <w:rPr>
          <w:rFonts w:ascii="Arial Narrow" w:hAnsi="Arial Narrow"/>
          <w:bCs/>
          <w:spacing w:val="-2"/>
          <w:szCs w:val="21"/>
        </w:rPr>
        <w:t xml:space="preserve"> rovna 65 dB, </w:t>
      </w:r>
      <w:r w:rsidRPr="006B7632">
        <w:rPr>
          <w:rFonts w:ascii="Arial Narrow" w:hAnsi="Arial Narrow"/>
          <w:spacing w:val="-2"/>
          <w:szCs w:val="21"/>
        </w:rPr>
        <w:t>v dob</w:t>
      </w:r>
      <w:r w:rsidRPr="006B7632">
        <w:rPr>
          <w:rFonts w:ascii="Arial Narrow" w:hAnsi="Arial Narrow" w:cs="Arial"/>
          <w:spacing w:val="-2"/>
          <w:szCs w:val="21"/>
        </w:rPr>
        <w:t xml:space="preserve">ě </w:t>
      </w:r>
      <w:r w:rsidRPr="006B7632">
        <w:rPr>
          <w:rFonts w:ascii="Arial Narrow" w:hAnsi="Arial Narrow"/>
          <w:spacing w:val="-2"/>
          <w:szCs w:val="21"/>
        </w:rPr>
        <w:t>od 6:00 do 7:00 a od 21:00 do 22:00 55 dB a od 22:00 do 6:00  45 dB v trvalé ekvivalentní hladin</w:t>
      </w:r>
      <w:r w:rsidRPr="006B7632">
        <w:rPr>
          <w:rFonts w:ascii="Arial Narrow" w:hAnsi="Arial Narrow" w:cs="Arial"/>
          <w:spacing w:val="-2"/>
          <w:szCs w:val="21"/>
        </w:rPr>
        <w:t>ě</w:t>
      </w:r>
      <w:r w:rsidRPr="006B7632">
        <w:rPr>
          <w:rFonts w:ascii="Arial Narrow" w:hAnsi="Arial Narrow"/>
          <w:spacing w:val="-2"/>
          <w:szCs w:val="21"/>
        </w:rPr>
        <w:t xml:space="preserve">. </w:t>
      </w:r>
    </w:p>
    <w:p w:rsidR="00B47DE4" w:rsidRPr="00F46DDF" w:rsidRDefault="00B47DE4" w:rsidP="00F46DDF">
      <w:pPr>
        <w:pStyle w:val="Zkladntext-prvnodsazen"/>
        <w:ind w:firstLine="300"/>
        <w:rPr>
          <w:rFonts w:ascii="Arial Narrow" w:hAnsi="Arial Narrow"/>
          <w:spacing w:val="-2"/>
          <w:szCs w:val="21"/>
        </w:rPr>
      </w:pPr>
    </w:p>
    <w:p w:rsidR="00331099" w:rsidRPr="00827E4D" w:rsidRDefault="00331099" w:rsidP="00331099">
      <w:pPr>
        <w:ind w:firstLine="300"/>
        <w:rPr>
          <w:rFonts w:ascii="Arial Narrow" w:hAnsi="Arial Narrow"/>
          <w:bCs/>
          <w:spacing w:val="-2"/>
          <w:szCs w:val="21"/>
        </w:rPr>
      </w:pPr>
      <w:r w:rsidRPr="00827E4D">
        <w:rPr>
          <w:rFonts w:ascii="Arial Narrow" w:hAnsi="Arial Narrow"/>
          <w:b/>
        </w:rPr>
        <w:t>Předpokládaná protihluková opatření:</w:t>
      </w:r>
      <w:r w:rsidRPr="00827E4D">
        <w:rPr>
          <w:rFonts w:ascii="Arial Narrow" w:hAnsi="Arial Narrow"/>
        </w:rPr>
        <w:t xml:space="preserve"> </w:t>
      </w:r>
    </w:p>
    <w:p w:rsidR="00331099" w:rsidRPr="00827E4D" w:rsidRDefault="00331099" w:rsidP="00331099">
      <w:pPr>
        <w:pStyle w:val="Zkladntext-prvnodsazen"/>
        <w:ind w:firstLine="300"/>
        <w:rPr>
          <w:rFonts w:ascii="Arial Narrow" w:hAnsi="Arial Narrow"/>
          <w:bCs/>
          <w:spacing w:val="-2"/>
          <w:szCs w:val="21"/>
        </w:rPr>
      </w:pPr>
      <w:r w:rsidRPr="00827E4D">
        <w:rPr>
          <w:rFonts w:ascii="Arial Narrow" w:hAnsi="Arial Narrow"/>
          <w:bCs/>
          <w:spacing w:val="-2"/>
          <w:szCs w:val="21"/>
        </w:rPr>
        <w:t>pro omezení vlivů hluku ze stavební činnosti na obyvatele žijící v okolí plánovaného objektu jsou navržena následující opatření:</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lastRenderedPageBreak/>
        <w:t>Při výběru dodavatele stavby bude preferováno použití moderních stavebních mechanismů s co nejnižší hlučností, v dobrém technickém stavu. To se týká zejména nejhlučnějších mechanismů: pneumatické bourací kladivo, kolové rypadlo, nakladač. Hlukové parametry strojů a zařízení budou součástí podmínek pro výběr dodavatele stavby.</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Zhotovitel je povinen vyžadovat od výrobců stavebních strojů údaje o výši hluku, který stroje vydávají, a provádět opatření na ochranu proti škodlivému působení hluku. Demolice, vrtání a ostatní zvláště hlučné práce (broušení, řezání) budou omezeny výhradně na pracovní dny v době mezi 8 – 18 hod.</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Stabilní stavební stroje se zvýšenou hlučností budou umístěny do krytých přístřešků</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V době hrubé stavby bude omezeno použití nakladačů a autojeřábů jen na zcela nejnutnější případy.</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Během hlučných operací budou zajištěny dostatečně dlouhé přestávky tak, aby obyvatelé okolních budov měli možnost větrání obytných místností.</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V případě problematiky hlukového působení na nejbližší chráněnou zástavbu pak omezení doby činnosti hlučných zařízení a strojů na dobu, která v celkovém součtu a přepočtu na celodenní vlivy nepřekročí povolené hodnoty hluku z výstavby.</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Zvláště hlučné práce (broušení, řezání) v průběhu celého časového období stavebních prací budou prováděny mimo ranní a večerní hodiny, víkendy a svátky.</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Hlučné práce uvnitř budovy budou probíhat až po uzavření obvodového pláště</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Umístění hlučnějších zařízení a zařízení s dlouhodobějším účinkem - jeřábů, výtahů a trvalých mechanismů ve větších odstupech od chráněných obytných objektů</w:t>
      </w:r>
    </w:p>
    <w:p w:rsidR="00331099" w:rsidRPr="00827E4D" w:rsidRDefault="00331099" w:rsidP="00331099">
      <w:pPr>
        <w:pStyle w:val="Zkladntext-prvnodsazen"/>
        <w:numPr>
          <w:ilvl w:val="0"/>
          <w:numId w:val="35"/>
        </w:numPr>
        <w:tabs>
          <w:tab w:val="left" w:pos="0"/>
        </w:tabs>
        <w:suppressAutoHyphens/>
        <w:rPr>
          <w:rFonts w:ascii="Arial Narrow" w:hAnsi="Arial Narrow"/>
          <w:bCs/>
          <w:spacing w:val="-2"/>
          <w:szCs w:val="21"/>
        </w:rPr>
      </w:pPr>
      <w:r w:rsidRPr="00827E4D">
        <w:rPr>
          <w:rFonts w:ascii="Arial Narrow" w:hAnsi="Arial Narrow"/>
        </w:rPr>
        <w:t>Obyvatelé budou v předstihu seznámeni s termíny a délkou jednotlivých fází výstavby. Na vnějším ohrazení stavby bude uveden kontakt na zástupce stavitele, kterému budou moci občané sdělit své připomínky na postupy provádění stavby (zejména porušování kázně, provádění hlučných operací o víkendech, svátcích, brzkých ranních a pozdních večerních hodinách apod.). Náprava bude zjednána ihned nebo v nejblíže možném termínu bez zbytečného prodlení.</w:t>
      </w:r>
    </w:p>
    <w:p w:rsidR="00331099" w:rsidRDefault="00331099" w:rsidP="00331099">
      <w:pPr>
        <w:pStyle w:val="Zkladntext-prvnodsazen"/>
        <w:ind w:firstLine="300"/>
        <w:rPr>
          <w:rFonts w:ascii="Arial Narrow" w:hAnsi="Arial Narrow"/>
          <w:bCs/>
          <w:spacing w:val="-2"/>
          <w:szCs w:val="21"/>
        </w:rPr>
      </w:pPr>
      <w:r w:rsidRPr="00827E4D">
        <w:rPr>
          <w:rFonts w:ascii="Arial Narrow" w:hAnsi="Arial Narrow"/>
          <w:bCs/>
          <w:spacing w:val="-2"/>
          <w:szCs w:val="21"/>
        </w:rPr>
        <w:t>V případě zjištění, že v průběhu výstavby přesahuje hluk max. stanovenou hladinu je dodavatel povinen přizpůsobit režim prací tak, aby neobtěžoval okolí (např. práce ve speciálním denním režimu, nasazení méně hlučných zařízení apod.)</w:t>
      </w:r>
    </w:p>
    <w:p w:rsidR="00B47DE4" w:rsidRPr="00827E4D" w:rsidRDefault="00B47DE4" w:rsidP="00331099">
      <w:pPr>
        <w:pStyle w:val="Zkladntext-prvnodsazen"/>
        <w:ind w:firstLine="300"/>
        <w:rPr>
          <w:rFonts w:ascii="Arial Narrow" w:hAnsi="Arial Narrow"/>
          <w:bCs/>
          <w:spacing w:val="-2"/>
          <w:szCs w:val="21"/>
        </w:rPr>
      </w:pPr>
    </w:p>
    <w:p w:rsidR="00331099" w:rsidRPr="00827E4D" w:rsidRDefault="00331099" w:rsidP="00331099">
      <w:pPr>
        <w:pStyle w:val="Zkladntext-prvnodsazen"/>
        <w:rPr>
          <w:rFonts w:ascii="Arial Narrow" w:hAnsi="Arial Narrow"/>
        </w:rPr>
      </w:pPr>
      <w:r w:rsidRPr="00827E4D">
        <w:rPr>
          <w:rFonts w:ascii="Arial Narrow" w:hAnsi="Arial Narrow"/>
          <w:u w:val="single"/>
        </w:rPr>
        <w:t>Další opatření k prevenci, vyloučení, snížení a kompenzaci nepříznivých vlivů</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Stavební práce budou prováděny podle podrobného dodavatelem zpracovaného plánu organizace výstavby (POV)</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Stavební mechanismy a nákladní automobily budou udržovány v odpovídajícím technickém stavu. Pravidelnou kontrolou techniky i staveniště bude předcházeno haváriím způsobeným únikem ropných látek.</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 xml:space="preserve">Osvětlení staveniště bude navrženo tak, aby nedocházelo k oslnění a dalším rušivým účinkům jak na obyvatelstvo, tak na bezpečnost silničního provozu v okolí stavby, a to jak v denních, tak nočních hodinách. Budou použity směrovatelné světelné zdroje minimalizující </w:t>
      </w:r>
      <w:proofErr w:type="spellStart"/>
      <w:r w:rsidRPr="00827E4D">
        <w:rPr>
          <w:rFonts w:ascii="Arial Narrow" w:hAnsi="Arial Narrow"/>
        </w:rPr>
        <w:t>tzv.světelný</w:t>
      </w:r>
      <w:proofErr w:type="spellEnd"/>
      <w:r w:rsidRPr="00827E4D">
        <w:rPr>
          <w:rFonts w:ascii="Arial Narrow" w:hAnsi="Arial Narrow"/>
        </w:rPr>
        <w:t xml:space="preserve"> smog, v noční době bude osvětlení omezeno na minimální nutnou míru.  </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V případě havárie (únik nebezpečných látek, např. ropných produktů do prostředí) bude postupováno dle havarijního plánu. Sanaci havárie provede odborná firma.</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Bude zajištěno udržování pořádku na staveništi, pravidelně bude kontrolován stav oplocení a ohrazení staveniště.</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 xml:space="preserve">Bude zajištěno pravidelné skrápění staveniště </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Sypký odpad ze stavby bude na korbách nákladních automobilů buď kropen vodou, nebo zakrýván plachtami, zakrývány budou i dovážené sypké stavební materiály.</w:t>
      </w:r>
    </w:p>
    <w:p w:rsidR="00331099" w:rsidRPr="00827E4D" w:rsidRDefault="00331099" w:rsidP="00331099">
      <w:pPr>
        <w:pStyle w:val="Zkladntext-prvnodsazen"/>
        <w:numPr>
          <w:ilvl w:val="0"/>
          <w:numId w:val="35"/>
        </w:numPr>
        <w:tabs>
          <w:tab w:val="left" w:pos="0"/>
        </w:tabs>
        <w:suppressAutoHyphens/>
        <w:rPr>
          <w:rFonts w:ascii="Arial Narrow" w:hAnsi="Arial Narrow"/>
        </w:rPr>
      </w:pPr>
      <w:r w:rsidRPr="00827E4D">
        <w:rPr>
          <w:rFonts w:ascii="Arial Narrow" w:hAnsi="Arial Narrow"/>
        </w:rPr>
        <w:t>Stavební hmoty a výrobky se musí na staveništi bezpečně ukládat.  Jsou-li uloženy na volných prostranstvích, nesmí narušovat vzhled místa nebo jinak zhoršovat životní prostředí.  Zásobníky sypkých hmot musí být vybaveny účinnými filtry.</w:t>
      </w:r>
    </w:p>
    <w:p w:rsidR="007D3F58" w:rsidRPr="00827E4D" w:rsidRDefault="00331099" w:rsidP="00331099">
      <w:pPr>
        <w:pStyle w:val="Zkladntext-prvnodsazen"/>
        <w:numPr>
          <w:ilvl w:val="0"/>
          <w:numId w:val="35"/>
        </w:numPr>
        <w:tabs>
          <w:tab w:val="left" w:pos="0"/>
        </w:tabs>
        <w:suppressAutoHyphens/>
        <w:spacing w:after="120"/>
        <w:rPr>
          <w:rFonts w:ascii="Arial Narrow" w:hAnsi="Arial Narrow"/>
        </w:rPr>
      </w:pPr>
      <w:r w:rsidRPr="00827E4D">
        <w:rPr>
          <w:rFonts w:ascii="Arial Narrow" w:hAnsi="Arial Narrow"/>
        </w:rPr>
        <w:t>Po dokončení stavebních prací budou příjezdové komunikace uvedeny do původního stavu.</w:t>
      </w:r>
    </w:p>
    <w:p w:rsidR="00AC4130" w:rsidRPr="00827E4D" w:rsidRDefault="007D3F58" w:rsidP="00331099">
      <w:pPr>
        <w:numPr>
          <w:ilvl w:val="0"/>
          <w:numId w:val="13"/>
        </w:numPr>
        <w:tabs>
          <w:tab w:val="clear" w:pos="360"/>
          <w:tab w:val="num" w:pos="567"/>
        </w:tabs>
        <w:spacing w:after="120" w:line="276" w:lineRule="auto"/>
        <w:ind w:left="567" w:hanging="567"/>
        <w:outlineLvl w:val="1"/>
        <w:rPr>
          <w:rFonts w:ascii="Arial Narrow" w:hAnsi="Arial Narrow"/>
          <w:szCs w:val="24"/>
          <w:u w:val="single"/>
        </w:rPr>
      </w:pPr>
      <w:bookmarkStart w:id="87" w:name="_Toc508351664"/>
      <w:r w:rsidRPr="00827E4D">
        <w:rPr>
          <w:rFonts w:ascii="Arial Narrow" w:hAnsi="Arial Narrow"/>
          <w:szCs w:val="24"/>
          <w:u w:val="single"/>
        </w:rPr>
        <w:lastRenderedPageBreak/>
        <w:t>zásady bezpečnosti a ochrany zdraví při práci na staveništi</w:t>
      </w:r>
      <w:bookmarkEnd w:id="87"/>
    </w:p>
    <w:p w:rsidR="00483E33" w:rsidRPr="00827E4D" w:rsidRDefault="00483E33" w:rsidP="00AE298C">
      <w:pPr>
        <w:spacing w:line="276" w:lineRule="auto"/>
        <w:ind w:firstLine="567"/>
        <w:jc w:val="left"/>
        <w:rPr>
          <w:rFonts w:ascii="Arial Narrow" w:hAnsi="Arial Narrow"/>
        </w:rPr>
      </w:pPr>
      <w:r w:rsidRPr="00827E4D">
        <w:rPr>
          <w:rFonts w:ascii="Arial Narrow" w:hAnsi="Arial Narrow"/>
        </w:rPr>
        <w:t>Všechny části stavby byly navrženy v souladu s předpisy platnými v České republice.</w:t>
      </w:r>
    </w:p>
    <w:p w:rsidR="00483E33" w:rsidRPr="00827E4D" w:rsidRDefault="00483E33" w:rsidP="00AE298C">
      <w:pPr>
        <w:spacing w:line="276" w:lineRule="auto"/>
        <w:jc w:val="left"/>
        <w:rPr>
          <w:rFonts w:ascii="Arial Narrow" w:hAnsi="Arial Narrow"/>
        </w:rPr>
      </w:pPr>
      <w:r w:rsidRPr="00827E4D">
        <w:rPr>
          <w:rFonts w:ascii="Arial Narrow" w:hAnsi="Arial Narrow"/>
        </w:rPr>
        <w:t>Veškeré stavební práce budou prováděny odbornou firmou k této činnosti způsobilou. Během provozu stavby je nutno dodržovat všechny články platných ČSN a předpisů o bezpečnosti a ochraně zdraví, zejména vyhlášku č. 48/1982 Sb. a nařízení vlády č. 591/2006 Sb. o bližších minimálních požadavcích na bezpečnost a ochranu zdraví při práci na staveništích. Pro zajištění bezpečnosti práce na jednotlivých pracovištích je nutné, aby byly zpracovány provozní předpisy pro jednotlivá pracoviště. V předpisech budou bezpečnostní a hygienické pokyny pro veškerou činnost na pracovištích t.j. používání pracovních pomůcek, obsluha zařízení apod. Před započetím prací musí být všichni pracovníci seznámeni se všemi souvisejícími bezpečnostními předpisy a nařízeními. Pracovníci musí být vybaveni všemi potřebnými ochrannými pomůckami a prostředky. Všechny otvory a zvýšené plošiny musí být opatřeny ochrannými zábradlími. Otvory musí být zakryty pevnými zábranami, aby nemohlo dojít k jejich posunutí. Jednotlivé přístupové cesty musí být zřetelně označeny. Žebříky musí splňovat bezpečnostní předpisy a musí přesahovat minimálně 1100 milimetrů nad pracovní plošinu. Při pracích ve výškách musí být pracovníci speciálně proškoleni. Při provádění montážních prací ve výškách musí být pracovníci jištěni pomocí úvazů. Před každou směnou je povinností pracovníků provést kontrolu stavu bezpečnostních prostředků. Pokud budou úvazy nebo jistící lano vykazovat opotřebení, je nutná jejich okamžitá výměna. Stavbyvedoucí musí před započetím prací vypracovat technologický postup prací, který musí být v souladu s platnými vyhláškami a předpisy.</w:t>
      </w:r>
    </w:p>
    <w:p w:rsidR="00483E33" w:rsidRPr="00827E4D" w:rsidRDefault="00483E33" w:rsidP="00AE298C">
      <w:pPr>
        <w:spacing w:after="240" w:line="276" w:lineRule="auto"/>
        <w:rPr>
          <w:rFonts w:ascii="Arial Narrow" w:hAnsi="Arial Narrow"/>
        </w:rPr>
      </w:pPr>
      <w:r w:rsidRPr="00827E4D">
        <w:rPr>
          <w:rFonts w:ascii="Arial Narrow" w:hAnsi="Arial Narrow"/>
        </w:rPr>
        <w:t>Při provádění stavebních prací i během provozu stavby je nutno dodržovat všechny závazné články platných ČSN a předpisů BOZ.</w:t>
      </w:r>
    </w:p>
    <w:p w:rsidR="00483E33" w:rsidRPr="00827E4D" w:rsidRDefault="00483E33" w:rsidP="003A17B1">
      <w:pPr>
        <w:spacing w:line="276" w:lineRule="auto"/>
        <w:rPr>
          <w:rFonts w:ascii="Arial Narrow" w:hAnsi="Arial Narrow"/>
        </w:rPr>
      </w:pPr>
      <w:r w:rsidRPr="00827E4D">
        <w:rPr>
          <w:rFonts w:ascii="Arial Narrow" w:hAnsi="Arial Narrow"/>
        </w:rPr>
        <w:t>Jedná se zejména o tyto předpisy:</w:t>
      </w:r>
    </w:p>
    <w:p w:rsidR="00483E33" w:rsidRPr="00827E4D" w:rsidRDefault="00483E33" w:rsidP="003A17B1">
      <w:pPr>
        <w:numPr>
          <w:ilvl w:val="0"/>
          <w:numId w:val="19"/>
        </w:numPr>
        <w:spacing w:line="276" w:lineRule="auto"/>
        <w:rPr>
          <w:rFonts w:ascii="Arial Narrow" w:hAnsi="Arial Narrow"/>
        </w:rPr>
      </w:pPr>
      <w:r w:rsidRPr="00827E4D">
        <w:rPr>
          <w:rFonts w:ascii="Arial Narrow" w:hAnsi="Arial Narrow"/>
        </w:rPr>
        <w:t xml:space="preserve">Zákon č. 262/2006 Sb. zákoník práce </w:t>
      </w:r>
    </w:p>
    <w:p w:rsidR="00E97ABB" w:rsidRPr="00827E4D" w:rsidRDefault="00E97ABB" w:rsidP="003A17B1">
      <w:pPr>
        <w:numPr>
          <w:ilvl w:val="0"/>
          <w:numId w:val="19"/>
        </w:numPr>
        <w:spacing w:line="276" w:lineRule="auto"/>
        <w:rPr>
          <w:rFonts w:ascii="Arial Narrow" w:hAnsi="Arial Narrow"/>
        </w:rPr>
      </w:pPr>
      <w:r w:rsidRPr="00827E4D">
        <w:rPr>
          <w:rFonts w:ascii="Arial Narrow" w:hAnsi="Arial Narrow"/>
        </w:rPr>
        <w:t>Zákon č. 48/1982 – vyhláška ČÚBP, základní požadavky k zajištění bezpečnosti práce a technických zařízení</w:t>
      </w:r>
    </w:p>
    <w:p w:rsidR="00483E33" w:rsidRPr="00827E4D" w:rsidRDefault="00483E33" w:rsidP="003A17B1">
      <w:pPr>
        <w:numPr>
          <w:ilvl w:val="0"/>
          <w:numId w:val="19"/>
        </w:numPr>
        <w:spacing w:line="276" w:lineRule="auto"/>
        <w:rPr>
          <w:rFonts w:ascii="Arial Narrow" w:hAnsi="Arial Narrow"/>
        </w:rPr>
      </w:pPr>
      <w:r w:rsidRPr="00827E4D">
        <w:rPr>
          <w:rFonts w:ascii="Arial Narrow" w:hAnsi="Arial Narrow"/>
        </w:rPr>
        <w:t>Vyhláška č. 268/2009 Sb. o technických požadavcích na stavby</w:t>
      </w:r>
    </w:p>
    <w:p w:rsidR="00483E33" w:rsidRPr="00827E4D" w:rsidRDefault="00483E33" w:rsidP="003A17B1">
      <w:pPr>
        <w:numPr>
          <w:ilvl w:val="0"/>
          <w:numId w:val="19"/>
        </w:numPr>
        <w:spacing w:line="276" w:lineRule="auto"/>
        <w:rPr>
          <w:rFonts w:ascii="Arial Narrow" w:hAnsi="Arial Narrow"/>
        </w:rPr>
      </w:pPr>
      <w:r w:rsidRPr="00827E4D">
        <w:rPr>
          <w:rFonts w:ascii="Arial Narrow" w:hAnsi="Arial Narrow"/>
        </w:rPr>
        <w:t>Nařízení vlády č. 361/2007 Sb., kterým se stanoví podmínky ochrany zdraví při práci ve znění nařízení vlády č. 68/2010 Sb.</w:t>
      </w:r>
    </w:p>
    <w:p w:rsidR="00483E33" w:rsidRPr="00827E4D" w:rsidRDefault="00483E33" w:rsidP="003A17B1">
      <w:pPr>
        <w:numPr>
          <w:ilvl w:val="0"/>
          <w:numId w:val="19"/>
        </w:numPr>
        <w:spacing w:line="276" w:lineRule="auto"/>
        <w:rPr>
          <w:rFonts w:ascii="Arial Narrow" w:hAnsi="Arial Narrow"/>
        </w:rPr>
      </w:pPr>
      <w:r w:rsidRPr="00827E4D">
        <w:rPr>
          <w:rFonts w:ascii="Arial Narrow" w:hAnsi="Arial Narrow"/>
        </w:rPr>
        <w:t>Nařízení vlády č. 591/2006 Sb. o bližších minimálních požadavcích na bezpečnost a ochranu zdraví při práci na staveništích</w:t>
      </w:r>
    </w:p>
    <w:p w:rsidR="00483E33" w:rsidRPr="00827E4D" w:rsidRDefault="00483E33" w:rsidP="003A17B1">
      <w:pPr>
        <w:numPr>
          <w:ilvl w:val="0"/>
          <w:numId w:val="19"/>
        </w:numPr>
        <w:spacing w:line="276" w:lineRule="auto"/>
        <w:rPr>
          <w:rFonts w:ascii="Arial Narrow" w:hAnsi="Arial Narrow"/>
        </w:rPr>
      </w:pPr>
      <w:r w:rsidRPr="00827E4D">
        <w:rPr>
          <w:rFonts w:ascii="Arial Narrow" w:hAnsi="Arial Narrow"/>
        </w:rPr>
        <w:t>Vyhláška č. 18/1979 Sb. Českého úřadu bezpečnosti práce a Českého báňského úřadu, kterou se určují vyhrazená tlaková zařízení a stanoví některé podmínky k zajištění jejich bezpečnosti</w:t>
      </w:r>
    </w:p>
    <w:p w:rsidR="00483E33" w:rsidRPr="00827E4D" w:rsidRDefault="00483E33" w:rsidP="003A17B1">
      <w:pPr>
        <w:numPr>
          <w:ilvl w:val="0"/>
          <w:numId w:val="19"/>
        </w:numPr>
        <w:spacing w:line="276" w:lineRule="auto"/>
        <w:rPr>
          <w:rFonts w:ascii="Arial Narrow" w:hAnsi="Arial Narrow"/>
        </w:rPr>
      </w:pPr>
      <w:r w:rsidRPr="00827E4D">
        <w:rPr>
          <w:rFonts w:ascii="Arial Narrow" w:hAnsi="Arial Narrow"/>
        </w:rPr>
        <w:t xml:space="preserve">Vyhláška č. 19/1979 Sb. Českého úřadu bezpečnosti práce a Českého báňského úřadu, kterou se určují vyhrazená zdvihací zařízení a stanoví některé podmínky k zajištění jejich bezpečnosti </w:t>
      </w:r>
    </w:p>
    <w:p w:rsidR="00483E33" w:rsidRPr="00827E4D" w:rsidRDefault="00483E33" w:rsidP="003A17B1">
      <w:pPr>
        <w:numPr>
          <w:ilvl w:val="0"/>
          <w:numId w:val="19"/>
        </w:numPr>
        <w:spacing w:line="276" w:lineRule="auto"/>
        <w:rPr>
          <w:rFonts w:ascii="Arial Narrow" w:hAnsi="Arial Narrow"/>
        </w:rPr>
      </w:pPr>
      <w:r w:rsidRPr="00827E4D">
        <w:rPr>
          <w:rFonts w:ascii="Arial Narrow" w:hAnsi="Arial Narrow"/>
        </w:rPr>
        <w:t xml:space="preserve">Vyhláška č. 21/1979 Sb. Českého úřadu bezpečnosti práce a Českého báňského úřadu, kterou se určují vyhrazená plynová zařízení a stanoví některé podmínky k zajištění jejich bezpečnosti </w:t>
      </w:r>
    </w:p>
    <w:p w:rsidR="00483E33" w:rsidRPr="00827E4D" w:rsidRDefault="00483E33" w:rsidP="003A17B1">
      <w:pPr>
        <w:numPr>
          <w:ilvl w:val="0"/>
          <w:numId w:val="19"/>
        </w:numPr>
        <w:spacing w:line="276" w:lineRule="auto"/>
        <w:rPr>
          <w:rFonts w:ascii="Arial Narrow" w:hAnsi="Arial Narrow"/>
        </w:rPr>
      </w:pPr>
      <w:r w:rsidRPr="00827E4D">
        <w:rPr>
          <w:rFonts w:ascii="Arial Narrow" w:hAnsi="Arial Narrow"/>
        </w:rPr>
        <w:t xml:space="preserve">Vyhláška č. 50/1978 Sb. Českého úřadu bezpečnosti práce a Českého báňského úřadu o odborné způsobilosti v elektrotechnice </w:t>
      </w:r>
    </w:p>
    <w:p w:rsidR="00483E33" w:rsidRPr="00827E4D" w:rsidRDefault="00483E33" w:rsidP="003A17B1">
      <w:pPr>
        <w:numPr>
          <w:ilvl w:val="0"/>
          <w:numId w:val="19"/>
        </w:numPr>
        <w:spacing w:line="276" w:lineRule="auto"/>
        <w:rPr>
          <w:rFonts w:ascii="Arial Narrow" w:hAnsi="Arial Narrow"/>
        </w:rPr>
      </w:pPr>
      <w:r w:rsidRPr="00827E4D">
        <w:rPr>
          <w:rFonts w:ascii="Arial Narrow" w:hAnsi="Arial Narrow"/>
        </w:rPr>
        <w:t>Vyhláška č. 73/2010 Sb. o stanovení vyhrazených elektrických technických zařízení, jejich zařazení do tříd a skupin a o bližších podmínkách jejich bezpečnosti (vyhláška o vyhrazených elektrických technických zařízeních)</w:t>
      </w:r>
    </w:p>
    <w:p w:rsidR="00483E33" w:rsidRPr="00827E4D" w:rsidRDefault="00483E33" w:rsidP="003A17B1">
      <w:pPr>
        <w:numPr>
          <w:ilvl w:val="0"/>
          <w:numId w:val="19"/>
        </w:numPr>
        <w:spacing w:line="276" w:lineRule="auto"/>
        <w:rPr>
          <w:rFonts w:ascii="Arial Narrow" w:hAnsi="Arial Narrow"/>
        </w:rPr>
      </w:pPr>
      <w:r w:rsidRPr="00827E4D">
        <w:rPr>
          <w:rFonts w:ascii="Arial Narrow" w:hAnsi="Arial Narrow"/>
        </w:rPr>
        <w:t xml:space="preserve">Zákon č. </w:t>
      </w:r>
      <w:r w:rsidR="00E97ABB" w:rsidRPr="00827E4D">
        <w:rPr>
          <w:rFonts w:ascii="Arial Narrow" w:hAnsi="Arial Narrow"/>
        </w:rPr>
        <w:t>133</w:t>
      </w:r>
      <w:r w:rsidRPr="00827E4D">
        <w:rPr>
          <w:rFonts w:ascii="Arial Narrow" w:hAnsi="Arial Narrow"/>
        </w:rPr>
        <w:t>/</w:t>
      </w:r>
      <w:r w:rsidR="00E97ABB" w:rsidRPr="00827E4D">
        <w:rPr>
          <w:rFonts w:ascii="Arial Narrow" w:hAnsi="Arial Narrow"/>
        </w:rPr>
        <w:t>1985</w:t>
      </w:r>
      <w:r w:rsidRPr="00827E4D">
        <w:rPr>
          <w:rFonts w:ascii="Arial Narrow" w:hAnsi="Arial Narrow"/>
        </w:rPr>
        <w:t xml:space="preserve"> Sb. o požární ochraně</w:t>
      </w:r>
    </w:p>
    <w:p w:rsidR="00E97ABB" w:rsidRPr="00827E4D" w:rsidRDefault="00A65CEA" w:rsidP="003A17B1">
      <w:pPr>
        <w:numPr>
          <w:ilvl w:val="0"/>
          <w:numId w:val="19"/>
        </w:numPr>
        <w:spacing w:line="276" w:lineRule="auto"/>
        <w:rPr>
          <w:rFonts w:ascii="Arial Narrow" w:hAnsi="Arial Narrow"/>
        </w:rPr>
      </w:pPr>
      <w:r w:rsidRPr="00827E4D">
        <w:rPr>
          <w:rFonts w:ascii="Arial Narrow" w:hAnsi="Arial Narrow"/>
        </w:rPr>
        <w:t>Vyhláška</w:t>
      </w:r>
      <w:r w:rsidR="00E97ABB" w:rsidRPr="00827E4D">
        <w:rPr>
          <w:rFonts w:ascii="Arial Narrow" w:hAnsi="Arial Narrow"/>
        </w:rPr>
        <w:t xml:space="preserve"> č. 246/2001 Sb. o požární prevenci</w:t>
      </w:r>
    </w:p>
    <w:p w:rsidR="00483E33" w:rsidRPr="00827E4D" w:rsidRDefault="00483E33" w:rsidP="003A17B1">
      <w:pPr>
        <w:numPr>
          <w:ilvl w:val="0"/>
          <w:numId w:val="19"/>
        </w:numPr>
        <w:spacing w:line="276" w:lineRule="auto"/>
        <w:rPr>
          <w:rFonts w:ascii="Arial Narrow" w:hAnsi="Arial Narrow"/>
        </w:rPr>
      </w:pPr>
      <w:r w:rsidRPr="00827E4D">
        <w:rPr>
          <w:rFonts w:ascii="Arial Narrow" w:hAnsi="Arial Narrow"/>
        </w:rPr>
        <w:lastRenderedPageBreak/>
        <w:t xml:space="preserve">Vyhláška č. 48/1982 Sb. Českého úřadu bezpečnosti práce, kterou se stanoví základní požadavky k zajištění bezpečnosti práce a technických zařízení </w:t>
      </w:r>
    </w:p>
    <w:p w:rsidR="00483E33" w:rsidRPr="00827E4D" w:rsidRDefault="00483E33" w:rsidP="00AE298C">
      <w:pPr>
        <w:numPr>
          <w:ilvl w:val="0"/>
          <w:numId w:val="19"/>
        </w:numPr>
        <w:spacing w:after="240" w:line="276" w:lineRule="auto"/>
        <w:rPr>
          <w:rFonts w:ascii="Arial Narrow" w:hAnsi="Arial Narrow"/>
        </w:rPr>
      </w:pPr>
      <w:r w:rsidRPr="00827E4D">
        <w:rPr>
          <w:rFonts w:ascii="Arial Narrow" w:hAnsi="Arial Narrow"/>
        </w:rPr>
        <w:t>Nařízení vlády č. 272/2011 o ochraně zdraví před nepříznivými účinky hluku a vibrací</w:t>
      </w:r>
    </w:p>
    <w:p w:rsidR="00AC4130" w:rsidRPr="00827E4D" w:rsidRDefault="00745B5B" w:rsidP="00F46DDF">
      <w:pPr>
        <w:numPr>
          <w:ilvl w:val="0"/>
          <w:numId w:val="13"/>
        </w:numPr>
        <w:tabs>
          <w:tab w:val="clear" w:pos="360"/>
          <w:tab w:val="num" w:pos="567"/>
        </w:tabs>
        <w:spacing w:line="276" w:lineRule="auto"/>
        <w:ind w:left="567" w:hanging="567"/>
        <w:outlineLvl w:val="1"/>
        <w:rPr>
          <w:rFonts w:ascii="Arial Narrow" w:hAnsi="Arial Narrow"/>
          <w:szCs w:val="24"/>
          <w:u w:val="single"/>
        </w:rPr>
      </w:pPr>
      <w:bookmarkStart w:id="88" w:name="_Toc508351665"/>
      <w:r w:rsidRPr="00827E4D">
        <w:rPr>
          <w:rFonts w:ascii="Arial Narrow" w:hAnsi="Arial Narrow"/>
          <w:szCs w:val="24"/>
          <w:u w:val="single"/>
        </w:rPr>
        <w:t>ú</w:t>
      </w:r>
      <w:r w:rsidR="00AC4130" w:rsidRPr="00827E4D">
        <w:rPr>
          <w:rFonts w:ascii="Arial Narrow" w:hAnsi="Arial Narrow"/>
          <w:szCs w:val="24"/>
          <w:u w:val="single"/>
        </w:rPr>
        <w:t>pravy pro bezbariérové užívání výstavbou dotčených staveb</w:t>
      </w:r>
      <w:bookmarkEnd w:id="88"/>
      <w:r w:rsidR="00AC4130" w:rsidRPr="00827E4D">
        <w:rPr>
          <w:rFonts w:ascii="Arial Narrow" w:hAnsi="Arial Narrow"/>
          <w:szCs w:val="24"/>
          <w:u w:val="single"/>
        </w:rPr>
        <w:t xml:space="preserve"> </w:t>
      </w:r>
    </w:p>
    <w:p w:rsidR="007D3F58" w:rsidRPr="00827E4D" w:rsidRDefault="00331099" w:rsidP="00AE298C">
      <w:pPr>
        <w:spacing w:after="240" w:line="276" w:lineRule="auto"/>
        <w:ind w:firstLine="567"/>
        <w:rPr>
          <w:rFonts w:ascii="Arial Narrow" w:hAnsi="Arial Narrow"/>
        </w:rPr>
      </w:pPr>
      <w:r w:rsidRPr="00827E4D">
        <w:rPr>
          <w:rFonts w:ascii="Arial Narrow" w:hAnsi="Arial Narrow"/>
        </w:rPr>
        <w:t>Neřeší se.</w:t>
      </w:r>
    </w:p>
    <w:p w:rsidR="007D3F58" w:rsidRPr="00827E4D" w:rsidRDefault="00745B5B" w:rsidP="00F46DDF">
      <w:pPr>
        <w:numPr>
          <w:ilvl w:val="0"/>
          <w:numId w:val="13"/>
        </w:numPr>
        <w:tabs>
          <w:tab w:val="clear" w:pos="360"/>
          <w:tab w:val="num" w:pos="567"/>
        </w:tabs>
        <w:spacing w:line="276" w:lineRule="auto"/>
        <w:ind w:left="567" w:hanging="567"/>
        <w:outlineLvl w:val="1"/>
        <w:rPr>
          <w:rFonts w:ascii="Arial Narrow" w:hAnsi="Arial Narrow"/>
          <w:szCs w:val="24"/>
          <w:u w:val="single"/>
        </w:rPr>
      </w:pPr>
      <w:bookmarkStart w:id="89" w:name="_Toc508351666"/>
      <w:r w:rsidRPr="00827E4D">
        <w:rPr>
          <w:rFonts w:ascii="Arial Narrow" w:hAnsi="Arial Narrow"/>
          <w:szCs w:val="24"/>
          <w:u w:val="single"/>
        </w:rPr>
        <w:t>z</w:t>
      </w:r>
      <w:r w:rsidR="00AC4130" w:rsidRPr="00827E4D">
        <w:rPr>
          <w:rFonts w:ascii="Arial Narrow" w:hAnsi="Arial Narrow"/>
          <w:szCs w:val="24"/>
          <w:u w:val="single"/>
        </w:rPr>
        <w:t>ásady pro dopravní inženýrská opatření</w:t>
      </w:r>
      <w:bookmarkEnd w:id="89"/>
    </w:p>
    <w:p w:rsidR="00331099" w:rsidRPr="00827E4D" w:rsidRDefault="00331099" w:rsidP="00AE298C">
      <w:pPr>
        <w:spacing w:after="240" w:line="276" w:lineRule="auto"/>
        <w:ind w:left="567"/>
        <w:outlineLvl w:val="1"/>
        <w:rPr>
          <w:rFonts w:ascii="Arial Narrow" w:hAnsi="Arial Narrow"/>
          <w:szCs w:val="24"/>
        </w:rPr>
      </w:pPr>
      <w:r w:rsidRPr="00827E4D">
        <w:rPr>
          <w:rFonts w:ascii="Arial Narrow" w:hAnsi="Arial Narrow"/>
          <w:szCs w:val="24"/>
        </w:rPr>
        <w:t>Neřeší se.</w:t>
      </w:r>
    </w:p>
    <w:p w:rsidR="003D0C11" w:rsidRPr="00827E4D" w:rsidRDefault="003D0C11" w:rsidP="00F46DDF">
      <w:pPr>
        <w:numPr>
          <w:ilvl w:val="0"/>
          <w:numId w:val="13"/>
        </w:numPr>
        <w:tabs>
          <w:tab w:val="clear" w:pos="360"/>
          <w:tab w:val="num" w:pos="567"/>
        </w:tabs>
        <w:spacing w:line="276" w:lineRule="auto"/>
        <w:ind w:left="567" w:hanging="567"/>
        <w:outlineLvl w:val="1"/>
        <w:rPr>
          <w:rFonts w:ascii="Arial Narrow" w:hAnsi="Arial Narrow"/>
          <w:szCs w:val="24"/>
          <w:u w:val="single"/>
        </w:rPr>
      </w:pPr>
      <w:bookmarkStart w:id="90" w:name="_Toc508351667"/>
      <w:r w:rsidRPr="00827E4D">
        <w:rPr>
          <w:rFonts w:ascii="Arial Narrow" w:hAnsi="Arial Narrow"/>
          <w:szCs w:val="24"/>
          <w:u w:val="single"/>
        </w:rPr>
        <w:t>stanovení speciálních podmínek pro provádění stavby – provádění stavby za provozu, opatření proti účinkům vnějšího prostředí při výstavbě apod.</w:t>
      </w:r>
      <w:bookmarkStart w:id="91" w:name="_Toc352752956"/>
      <w:bookmarkEnd w:id="90"/>
    </w:p>
    <w:p w:rsidR="00331099" w:rsidRPr="00827E4D" w:rsidRDefault="00331099" w:rsidP="00AE298C">
      <w:pPr>
        <w:spacing w:after="240" w:line="276" w:lineRule="auto"/>
        <w:ind w:left="567"/>
        <w:outlineLvl w:val="1"/>
        <w:rPr>
          <w:rFonts w:ascii="Arial Narrow" w:hAnsi="Arial Narrow"/>
          <w:szCs w:val="24"/>
        </w:rPr>
      </w:pPr>
      <w:r w:rsidRPr="00827E4D">
        <w:rPr>
          <w:rFonts w:ascii="Arial Narrow" w:hAnsi="Arial Narrow"/>
          <w:szCs w:val="24"/>
        </w:rPr>
        <w:t>Neřeší se.</w:t>
      </w:r>
    </w:p>
    <w:p w:rsidR="00AC4130" w:rsidRPr="00827E4D" w:rsidRDefault="00745B5B" w:rsidP="00F46DDF">
      <w:pPr>
        <w:numPr>
          <w:ilvl w:val="0"/>
          <w:numId w:val="13"/>
        </w:numPr>
        <w:tabs>
          <w:tab w:val="clear" w:pos="360"/>
          <w:tab w:val="num" w:pos="567"/>
        </w:tabs>
        <w:spacing w:line="276" w:lineRule="auto"/>
        <w:ind w:left="567" w:hanging="567"/>
        <w:outlineLvl w:val="1"/>
        <w:rPr>
          <w:rFonts w:ascii="Arial Narrow" w:hAnsi="Arial Narrow"/>
          <w:szCs w:val="24"/>
          <w:u w:val="single"/>
        </w:rPr>
      </w:pPr>
      <w:bookmarkStart w:id="92" w:name="_Toc508351668"/>
      <w:bookmarkEnd w:id="91"/>
      <w:r w:rsidRPr="00827E4D">
        <w:rPr>
          <w:rFonts w:ascii="Arial Narrow" w:hAnsi="Arial Narrow"/>
          <w:szCs w:val="24"/>
          <w:u w:val="single"/>
        </w:rPr>
        <w:t>p</w:t>
      </w:r>
      <w:r w:rsidR="00AC4130" w:rsidRPr="00827E4D">
        <w:rPr>
          <w:rFonts w:ascii="Arial Narrow" w:hAnsi="Arial Narrow"/>
          <w:szCs w:val="24"/>
          <w:u w:val="single"/>
        </w:rPr>
        <w:t>ostup výstavby, rozhodující dílčí termíny</w:t>
      </w:r>
      <w:bookmarkEnd w:id="92"/>
    </w:p>
    <w:p w:rsidR="00E13E33" w:rsidRPr="00827E4D" w:rsidRDefault="00E13E33" w:rsidP="00E23228">
      <w:pPr>
        <w:autoSpaceDE w:val="0"/>
        <w:autoSpaceDN w:val="0"/>
        <w:adjustRightInd w:val="0"/>
        <w:ind w:firstLine="567"/>
        <w:jc w:val="left"/>
        <w:rPr>
          <w:rFonts w:ascii="Arial Narrow" w:hAnsi="Arial Narrow"/>
          <w:szCs w:val="24"/>
        </w:rPr>
      </w:pPr>
      <w:r w:rsidRPr="00827E4D">
        <w:rPr>
          <w:rFonts w:ascii="Arial Narrow" w:hAnsi="Arial Narrow"/>
          <w:szCs w:val="24"/>
        </w:rPr>
        <w:t xml:space="preserve">Zahájení stavby: </w:t>
      </w:r>
      <w:r w:rsidR="002A14AA" w:rsidRPr="00827E4D">
        <w:rPr>
          <w:rFonts w:ascii="Arial Narrow" w:hAnsi="Arial Narrow"/>
          <w:szCs w:val="24"/>
        </w:rPr>
        <w:t xml:space="preserve">  </w:t>
      </w:r>
      <w:r w:rsidR="00F61CA2">
        <w:rPr>
          <w:rFonts w:ascii="Arial Narrow" w:hAnsi="Arial Narrow"/>
          <w:szCs w:val="24"/>
        </w:rPr>
        <w:t>03. 2021</w:t>
      </w:r>
    </w:p>
    <w:p w:rsidR="00F46DDF" w:rsidRDefault="002A14AA" w:rsidP="005A4E30">
      <w:pPr>
        <w:autoSpaceDE w:val="0"/>
        <w:autoSpaceDN w:val="0"/>
        <w:adjustRightInd w:val="0"/>
        <w:ind w:firstLine="567"/>
        <w:jc w:val="left"/>
        <w:rPr>
          <w:rFonts w:ascii="Arial Narrow" w:hAnsi="Arial Narrow"/>
          <w:szCs w:val="24"/>
        </w:rPr>
      </w:pPr>
      <w:r w:rsidRPr="00827E4D">
        <w:rPr>
          <w:rFonts w:ascii="Arial Narrow" w:hAnsi="Arial Narrow"/>
          <w:szCs w:val="24"/>
        </w:rPr>
        <w:t xml:space="preserve">Ukončení stavby: </w:t>
      </w:r>
      <w:r w:rsidR="00F61CA2">
        <w:rPr>
          <w:rFonts w:ascii="Arial Narrow" w:hAnsi="Arial Narrow"/>
          <w:szCs w:val="24"/>
        </w:rPr>
        <w:t xml:space="preserve"> 03. 2023</w:t>
      </w:r>
    </w:p>
    <w:p w:rsidR="0043468E" w:rsidRPr="00827E4D" w:rsidRDefault="0043468E" w:rsidP="005A4E30">
      <w:pPr>
        <w:autoSpaceDE w:val="0"/>
        <w:autoSpaceDN w:val="0"/>
        <w:adjustRightInd w:val="0"/>
        <w:ind w:firstLine="567"/>
        <w:jc w:val="left"/>
        <w:rPr>
          <w:rFonts w:ascii="Arial Narrow" w:hAnsi="Arial Narrow"/>
          <w:szCs w:val="24"/>
        </w:rPr>
      </w:pPr>
    </w:p>
    <w:p w:rsidR="003D0C11" w:rsidRPr="00EF1DC5" w:rsidRDefault="003D0C11" w:rsidP="00F46DDF">
      <w:pPr>
        <w:numPr>
          <w:ilvl w:val="0"/>
          <w:numId w:val="1"/>
        </w:numPr>
        <w:tabs>
          <w:tab w:val="clear" w:pos="360"/>
        </w:tabs>
        <w:spacing w:line="276" w:lineRule="auto"/>
        <w:outlineLvl w:val="0"/>
        <w:rPr>
          <w:rFonts w:ascii="Arial Narrow" w:hAnsi="Arial Narrow"/>
          <w:b/>
          <w:szCs w:val="24"/>
          <w:u w:val="single"/>
        </w:rPr>
      </w:pPr>
      <w:bookmarkStart w:id="93" w:name="_Toc508351669"/>
      <w:r w:rsidRPr="003D0C11">
        <w:rPr>
          <w:rFonts w:ascii="Arial Narrow" w:hAnsi="Arial Narrow"/>
          <w:b/>
          <w:szCs w:val="24"/>
          <w:u w:val="single"/>
        </w:rPr>
        <w:t>Celkové vodohospodářské řešení</w:t>
      </w:r>
      <w:bookmarkEnd w:id="93"/>
    </w:p>
    <w:p w:rsidR="00827E4D" w:rsidRPr="005A4E30" w:rsidRDefault="008F7E2C" w:rsidP="005A4E30">
      <w:pPr>
        <w:spacing w:line="276" w:lineRule="auto"/>
        <w:ind w:firstLine="709"/>
        <w:rPr>
          <w:rFonts w:ascii="Arial Narrow" w:hAnsi="Arial Narrow"/>
        </w:rPr>
      </w:pPr>
      <w:r w:rsidRPr="008F7E2C">
        <w:rPr>
          <w:rFonts w:ascii="Arial Narrow" w:hAnsi="Arial Narrow"/>
        </w:rPr>
        <w:t>Neřeší se.</w:t>
      </w:r>
    </w:p>
    <w:p w:rsidR="00827E4D" w:rsidRPr="00E96CD9" w:rsidRDefault="00827E4D" w:rsidP="003A17B1">
      <w:pPr>
        <w:spacing w:line="276" w:lineRule="auto"/>
        <w:rPr>
          <w:rFonts w:ascii="Arial Narrow" w:hAnsi="Arial Narrow"/>
          <w:szCs w:val="24"/>
          <w:highlight w:val="yellow"/>
        </w:rPr>
      </w:pPr>
    </w:p>
    <w:p w:rsidR="00CE0D94" w:rsidRPr="00E23228" w:rsidRDefault="005A4E30" w:rsidP="003A17B1">
      <w:pPr>
        <w:spacing w:line="276" w:lineRule="auto"/>
        <w:rPr>
          <w:rFonts w:ascii="Arial Narrow" w:hAnsi="Arial Narrow"/>
        </w:rPr>
      </w:pPr>
      <w:r>
        <w:rPr>
          <w:rFonts w:ascii="Arial Narrow" w:hAnsi="Arial Narrow"/>
        </w:rPr>
        <w:t>V Žežicích, 0</w:t>
      </w:r>
      <w:r w:rsidR="00AE298C">
        <w:rPr>
          <w:rFonts w:ascii="Arial Narrow" w:hAnsi="Arial Narrow"/>
        </w:rPr>
        <w:t>6</w:t>
      </w:r>
      <w:r w:rsidR="008F7E2C" w:rsidRPr="00331099">
        <w:rPr>
          <w:rFonts w:ascii="Arial Narrow" w:hAnsi="Arial Narrow"/>
        </w:rPr>
        <w:t>/</w:t>
      </w:r>
      <w:r>
        <w:rPr>
          <w:rFonts w:ascii="Arial Narrow" w:hAnsi="Arial Narrow"/>
        </w:rPr>
        <w:t>2020</w:t>
      </w:r>
      <w:r w:rsidR="00331099">
        <w:rPr>
          <w:rFonts w:ascii="Arial Narrow" w:hAnsi="Arial Narrow"/>
        </w:rPr>
        <w:t xml:space="preserve">                                                                      </w:t>
      </w:r>
      <w:r w:rsidR="00E23228">
        <w:rPr>
          <w:rFonts w:ascii="Arial Narrow" w:hAnsi="Arial Narrow"/>
        </w:rPr>
        <w:t>Vypracoval: Ing. Alexander Raška</w:t>
      </w:r>
    </w:p>
    <w:sectPr w:rsidR="00CE0D94" w:rsidRPr="00E23228" w:rsidSect="00DD251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3C2" w:rsidRDefault="002A53C2">
      <w:r>
        <w:separator/>
      </w:r>
    </w:p>
  </w:endnote>
  <w:endnote w:type="continuationSeparator" w:id="0">
    <w:p w:rsidR="002A53C2" w:rsidRDefault="002A5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00"/>
    <w:family w:val="auto"/>
    <w:pitch w:val="default"/>
  </w:font>
  <w:font w:name="DINCE-Regular">
    <w:altName w:val="Calibri"/>
    <w:panose1 w:val="00000000000000000000"/>
    <w:charset w:val="EE"/>
    <w:family w:val="modern"/>
    <w:notTrueType/>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D70" w:rsidRPr="00BA113B" w:rsidRDefault="00B81D70" w:rsidP="00D63162">
    <w:pPr>
      <w:pStyle w:val="Zhlav"/>
      <w:pBdr>
        <w:top w:val="single" w:sz="4" w:space="1" w:color="auto"/>
      </w:pBdr>
      <w:rPr>
        <w:rFonts w:ascii="Arial Narrow" w:hAnsi="Arial Narrow"/>
        <w:color w:val="808080"/>
        <w:sz w:val="22"/>
        <w:szCs w:val="22"/>
      </w:rPr>
    </w:pPr>
    <w:r w:rsidRPr="00BA113B">
      <w:rPr>
        <w:rFonts w:ascii="Arial Narrow" w:hAnsi="Arial Narrow"/>
        <w:color w:val="808080"/>
        <w:sz w:val="22"/>
        <w:szCs w:val="22"/>
      </w:rPr>
      <w:tab/>
    </w:r>
    <w:r w:rsidRPr="00BA113B">
      <w:rPr>
        <w:rFonts w:ascii="Arial Narrow" w:hAnsi="Arial Narrow"/>
        <w:b/>
        <w:color w:val="808080"/>
        <w:sz w:val="22"/>
        <w:szCs w:val="22"/>
      </w:rPr>
      <w:fldChar w:fldCharType="begin"/>
    </w:r>
    <w:r w:rsidRPr="00BA113B">
      <w:rPr>
        <w:rFonts w:ascii="Arial Narrow" w:hAnsi="Arial Narrow"/>
        <w:b/>
        <w:color w:val="808080"/>
        <w:sz w:val="22"/>
        <w:szCs w:val="22"/>
      </w:rPr>
      <w:instrText xml:space="preserve"> PAGE </w:instrText>
    </w:r>
    <w:r w:rsidRPr="00BA113B">
      <w:rPr>
        <w:rFonts w:ascii="Arial Narrow" w:hAnsi="Arial Narrow"/>
        <w:b/>
        <w:color w:val="808080"/>
        <w:sz w:val="22"/>
        <w:szCs w:val="22"/>
      </w:rPr>
      <w:fldChar w:fldCharType="separate"/>
    </w:r>
    <w:r w:rsidR="00A020C1">
      <w:rPr>
        <w:rFonts w:ascii="Arial Narrow" w:hAnsi="Arial Narrow"/>
        <w:b/>
        <w:noProof/>
        <w:color w:val="808080"/>
        <w:sz w:val="22"/>
        <w:szCs w:val="22"/>
      </w:rPr>
      <w:t>17</w:t>
    </w:r>
    <w:r w:rsidRPr="00BA113B">
      <w:rPr>
        <w:rFonts w:ascii="Arial Narrow" w:hAnsi="Arial Narrow"/>
        <w:b/>
        <w:color w:val="808080"/>
        <w:sz w:val="22"/>
        <w:szCs w:val="22"/>
      </w:rPr>
      <w:fldChar w:fldCharType="end"/>
    </w:r>
    <w:r w:rsidRPr="00BA113B">
      <w:rPr>
        <w:rFonts w:ascii="Arial Narrow" w:hAnsi="Arial Narrow"/>
        <w:color w:val="808080"/>
        <w:sz w:val="22"/>
        <w:szCs w:val="22"/>
      </w:rPr>
      <w:tab/>
    </w:r>
  </w:p>
  <w:p w:rsidR="00B81D70" w:rsidRDefault="00B81D7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3C2" w:rsidRDefault="002A53C2">
      <w:r>
        <w:separator/>
      </w:r>
    </w:p>
  </w:footnote>
  <w:footnote w:type="continuationSeparator" w:id="0">
    <w:p w:rsidR="002A53C2" w:rsidRDefault="002A5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D70" w:rsidRPr="0023000E" w:rsidRDefault="00B81D70" w:rsidP="00BA113B">
    <w:pPr>
      <w:pStyle w:val="Zhlav"/>
      <w:pBdr>
        <w:bottom w:val="single" w:sz="4" w:space="1" w:color="auto"/>
      </w:pBdr>
      <w:jc w:val="center"/>
      <w:rPr>
        <w:rFonts w:ascii="Arial Narrow" w:hAnsi="Arial Narrow"/>
        <w:b/>
        <w:color w:val="808080"/>
        <w:sz w:val="20"/>
      </w:rPr>
    </w:pPr>
    <w:r w:rsidRPr="0023000E">
      <w:rPr>
        <w:rFonts w:ascii="Arial Narrow" w:hAnsi="Arial Narrow"/>
        <w:b/>
        <w:color w:val="808080"/>
        <w:sz w:val="20"/>
      </w:rPr>
      <w:t>DOKUMENTACE PRO</w:t>
    </w:r>
    <w:r>
      <w:rPr>
        <w:rFonts w:ascii="Arial Narrow" w:hAnsi="Arial Narrow"/>
        <w:b/>
        <w:color w:val="808080"/>
        <w:sz w:val="20"/>
      </w:rPr>
      <w:t xml:space="preserve"> STAVEBNÍ POVOLENÍ – B. SOUHRNNÁ TECHNICKÁ ZPRÁVA</w:t>
    </w:r>
  </w:p>
  <w:p w:rsidR="00B81D70" w:rsidRPr="00CE5197" w:rsidRDefault="00B81D70">
    <w:pPr>
      <w:pStyle w:val="Zhlav"/>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1"/>
    <w:multiLevelType w:val="multilevel"/>
    <w:tmpl w:val="00000011"/>
    <w:lvl w:ilvl="0">
      <w:start w:val="1"/>
      <w:numFmt w:val="bullet"/>
      <w:suff w:val="nothing"/>
      <w:lvlText w:val=""/>
      <w:lvlJc w:val="left"/>
      <w:pPr>
        <w:tabs>
          <w:tab w:val="num" w:pos="0"/>
        </w:tabs>
        <w:ind w:left="0" w:firstLine="0"/>
      </w:pPr>
      <w:rPr>
        <w:rFonts w:ascii="Symbol" w:hAnsi="Symbol" w:cs="OpenSymbol"/>
      </w:rPr>
    </w:lvl>
    <w:lvl w:ilvl="1">
      <w:start w:val="1"/>
      <w:numFmt w:val="bullet"/>
      <w:suff w:val="nothing"/>
      <w:lvlText w:val=""/>
      <w:lvlJc w:val="left"/>
      <w:pPr>
        <w:tabs>
          <w:tab w:val="num" w:pos="0"/>
        </w:tabs>
        <w:ind w:left="0" w:firstLine="0"/>
      </w:pPr>
      <w:rPr>
        <w:rFonts w:ascii="Symbol" w:hAnsi="Symbol" w:cs="OpenSymbol"/>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1">
    <w:nsid w:val="04A4416B"/>
    <w:multiLevelType w:val="hybridMultilevel"/>
    <w:tmpl w:val="546C0C40"/>
    <w:lvl w:ilvl="0" w:tplc="610EC69E">
      <w:start w:val="1"/>
      <w:numFmt w:val="lowerLetter"/>
      <w:lvlText w:val="%1)"/>
      <w:lvlJc w:val="left"/>
      <w:pPr>
        <w:ind w:left="900" w:hanging="540"/>
      </w:pPr>
      <w:rPr>
        <w:rFonts w:eastAsia="Times New Roman" w:cs="Times New Roman" w:hint="default"/>
        <w:b w:val="0"/>
        <w:color w:val="auto"/>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C3C0744"/>
    <w:multiLevelType w:val="hybridMultilevel"/>
    <w:tmpl w:val="E9A893A2"/>
    <w:lvl w:ilvl="0" w:tplc="11DEF13A">
      <w:start w:val="1"/>
      <w:numFmt w:val="lowerLetter"/>
      <w:lvlText w:val="%1)"/>
      <w:lvlJc w:val="left"/>
      <w:pPr>
        <w:ind w:left="900" w:hanging="540"/>
      </w:pPr>
      <w:rPr>
        <w:rFonts w:eastAsia="Times New Roman" w:cs="Times New Roman" w:hint="default"/>
        <w:color w:val="auto"/>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D150FB8"/>
    <w:multiLevelType w:val="hybridMultilevel"/>
    <w:tmpl w:val="97C26F66"/>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D4259A3"/>
    <w:multiLevelType w:val="hybridMultilevel"/>
    <w:tmpl w:val="0A689146"/>
    <w:lvl w:ilvl="0" w:tplc="9A20581A">
      <w:start w:val="1"/>
      <w:numFmt w:val="lowerLetter"/>
      <w:lvlText w:val="%1)"/>
      <w:lvlJc w:val="left"/>
      <w:pPr>
        <w:ind w:left="900" w:hanging="540"/>
      </w:pPr>
      <w:rPr>
        <w:rFonts w:eastAsia="Times New Roman" w:cs="Times New Roman" w:hint="default"/>
        <w:color w:val="auto"/>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2C66ADB"/>
    <w:multiLevelType w:val="hybridMultilevel"/>
    <w:tmpl w:val="6456A3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31B140E"/>
    <w:multiLevelType w:val="hybridMultilevel"/>
    <w:tmpl w:val="FDF8D91E"/>
    <w:lvl w:ilvl="0" w:tplc="0B7A9C5C">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7">
    <w:nsid w:val="160C7214"/>
    <w:multiLevelType w:val="hybridMultilevel"/>
    <w:tmpl w:val="657A8F0A"/>
    <w:lvl w:ilvl="0" w:tplc="38184D78">
      <w:start w:val="342"/>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4557897"/>
    <w:multiLevelType w:val="hybridMultilevel"/>
    <w:tmpl w:val="F7D8B9E6"/>
    <w:lvl w:ilvl="0" w:tplc="22462184">
      <w:start w:val="1"/>
      <w:numFmt w:val="lowerLetter"/>
      <w:lvlText w:val="%1)"/>
      <w:lvlJc w:val="left"/>
      <w:pPr>
        <w:ind w:left="900" w:hanging="540"/>
      </w:pPr>
      <w:rPr>
        <w:rFonts w:eastAsia="Times New Roman" w:cs="Times New Roman" w:hint="default"/>
        <w:color w:val="auto"/>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7D31328"/>
    <w:multiLevelType w:val="hybridMultilevel"/>
    <w:tmpl w:val="20A6029A"/>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9462FFF"/>
    <w:multiLevelType w:val="hybridMultilevel"/>
    <w:tmpl w:val="F46A221E"/>
    <w:lvl w:ilvl="0" w:tplc="F05C807E">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11">
    <w:nsid w:val="2E302341"/>
    <w:multiLevelType w:val="hybridMultilevel"/>
    <w:tmpl w:val="4E36DFE4"/>
    <w:lvl w:ilvl="0" w:tplc="EF24CCE0">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12">
    <w:nsid w:val="2E9E2548"/>
    <w:multiLevelType w:val="hybridMultilevel"/>
    <w:tmpl w:val="EBAE0400"/>
    <w:lvl w:ilvl="0" w:tplc="E36C57A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13">
    <w:nsid w:val="2F9064F5"/>
    <w:multiLevelType w:val="multilevel"/>
    <w:tmpl w:val="4CFE1F44"/>
    <w:lvl w:ilvl="0">
      <w:start w:val="1"/>
      <w:numFmt w:val="decimal"/>
      <w:lvlText w:val="B.%1."/>
      <w:lvlJc w:val="left"/>
      <w:pPr>
        <w:tabs>
          <w:tab w:val="num" w:pos="360"/>
        </w:tabs>
        <w:ind w:left="360" w:hanging="360"/>
      </w:pPr>
      <w:rPr>
        <w:rFonts w:hint="default"/>
      </w:rPr>
    </w:lvl>
    <w:lvl w:ilvl="1">
      <w:start w:val="1"/>
      <w:numFmt w:val="decimal"/>
      <w:lvlText w:val="B.2.%2"/>
      <w:lvlJc w:val="left"/>
      <w:pPr>
        <w:tabs>
          <w:tab w:val="num" w:pos="432"/>
        </w:tabs>
        <w:ind w:left="432" w:hanging="432"/>
      </w:pPr>
      <w:rPr>
        <w:rFonts w:hint="default"/>
      </w:rPr>
    </w:lvl>
    <w:lvl w:ilvl="2">
      <w:start w:val="1"/>
      <w:numFmt w:val="lowerLetter"/>
      <w:lvlText w:val="%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31845B23"/>
    <w:multiLevelType w:val="hybridMultilevel"/>
    <w:tmpl w:val="3EC682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25E0DB2"/>
    <w:multiLevelType w:val="hybridMultilevel"/>
    <w:tmpl w:val="117C065C"/>
    <w:lvl w:ilvl="0" w:tplc="F05C807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448630A"/>
    <w:multiLevelType w:val="hybridMultilevel"/>
    <w:tmpl w:val="5EFAFA6A"/>
    <w:lvl w:ilvl="0" w:tplc="66FA141A">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17">
    <w:nsid w:val="39593B47"/>
    <w:multiLevelType w:val="hybridMultilevel"/>
    <w:tmpl w:val="A0E633D6"/>
    <w:lvl w:ilvl="0" w:tplc="38184D78">
      <w:start w:val="342"/>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061033D"/>
    <w:multiLevelType w:val="hybridMultilevel"/>
    <w:tmpl w:val="D8561C82"/>
    <w:lvl w:ilvl="0" w:tplc="17AA237A">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19">
    <w:nsid w:val="4213071F"/>
    <w:multiLevelType w:val="hybridMultilevel"/>
    <w:tmpl w:val="AF9A3A1C"/>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801077F"/>
    <w:multiLevelType w:val="hybridMultilevel"/>
    <w:tmpl w:val="6F76A4CA"/>
    <w:lvl w:ilvl="0" w:tplc="458A1630">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21">
    <w:nsid w:val="4A2F3776"/>
    <w:multiLevelType w:val="hybridMultilevel"/>
    <w:tmpl w:val="A010FE7A"/>
    <w:lvl w:ilvl="0" w:tplc="366E7798">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D35364B"/>
    <w:multiLevelType w:val="hybridMultilevel"/>
    <w:tmpl w:val="3FD688DE"/>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50773351"/>
    <w:multiLevelType w:val="hybridMultilevel"/>
    <w:tmpl w:val="AEEC2D8E"/>
    <w:lvl w:ilvl="0" w:tplc="38184D78">
      <w:start w:val="342"/>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553469AA"/>
    <w:multiLevelType w:val="hybridMultilevel"/>
    <w:tmpl w:val="BBD09CB6"/>
    <w:lvl w:ilvl="0" w:tplc="838281EC">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25">
    <w:nsid w:val="618210F8"/>
    <w:multiLevelType w:val="hybridMultilevel"/>
    <w:tmpl w:val="734CB34A"/>
    <w:lvl w:ilvl="0" w:tplc="6EAA106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26">
    <w:nsid w:val="62245D2B"/>
    <w:multiLevelType w:val="hybridMultilevel"/>
    <w:tmpl w:val="1D36E1D0"/>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62FD503C"/>
    <w:multiLevelType w:val="hybridMultilevel"/>
    <w:tmpl w:val="BABC6AEC"/>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688A5531"/>
    <w:multiLevelType w:val="hybridMultilevel"/>
    <w:tmpl w:val="734CB34A"/>
    <w:lvl w:ilvl="0" w:tplc="6EAA106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29">
    <w:nsid w:val="6BD0495F"/>
    <w:multiLevelType w:val="hybridMultilevel"/>
    <w:tmpl w:val="2564B034"/>
    <w:lvl w:ilvl="0" w:tplc="557CF22A">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abstractNum w:abstractNumId="30">
    <w:nsid w:val="722A7EC4"/>
    <w:multiLevelType w:val="hybridMultilevel"/>
    <w:tmpl w:val="14B4C10E"/>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73A425A4"/>
    <w:multiLevelType w:val="hybridMultilevel"/>
    <w:tmpl w:val="600E7F18"/>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74FA7CEB"/>
    <w:multiLevelType w:val="hybridMultilevel"/>
    <w:tmpl w:val="664CF54E"/>
    <w:lvl w:ilvl="0" w:tplc="4780853E">
      <w:start w:val="1"/>
      <w:numFmt w:val="lowerLetter"/>
      <w:lvlText w:val="%1)"/>
      <w:lvlJc w:val="left"/>
      <w:pPr>
        <w:ind w:left="900" w:hanging="540"/>
      </w:pPr>
      <w:rPr>
        <w:rFonts w:eastAsia="Times New Roman" w:cs="Times New Roman" w:hint="default"/>
        <w:color w:val="auto"/>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76A3282E"/>
    <w:multiLevelType w:val="hybridMultilevel"/>
    <w:tmpl w:val="59A8FB44"/>
    <w:lvl w:ilvl="0" w:tplc="38184D78">
      <w:start w:val="342"/>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nsid w:val="7F024BF6"/>
    <w:multiLevelType w:val="hybridMultilevel"/>
    <w:tmpl w:val="D2AA4B0C"/>
    <w:lvl w:ilvl="0" w:tplc="A498EC82">
      <w:start w:val="1"/>
      <w:numFmt w:val="bullet"/>
      <w:lvlText w:val="-"/>
      <w:lvlJc w:val="left"/>
      <w:pPr>
        <w:ind w:left="720" w:hanging="360"/>
      </w:pPr>
      <w:rPr>
        <w:rFonts w:ascii="DINCE-Regular" w:hAnsi="DINCE-Regular" w:hint="default"/>
        <w:b w:val="0"/>
        <w:i w:val="0"/>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nsid w:val="7F74574E"/>
    <w:multiLevelType w:val="hybridMultilevel"/>
    <w:tmpl w:val="F46A221E"/>
    <w:lvl w:ilvl="0" w:tplc="F05C807E">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ind w:left="360" w:hanging="360"/>
      </w:pPr>
    </w:lvl>
    <w:lvl w:ilvl="2" w:tplc="0405001B" w:tentative="1">
      <w:start w:val="1"/>
      <w:numFmt w:val="lowerRoman"/>
      <w:lvlText w:val="%3."/>
      <w:lvlJc w:val="right"/>
      <w:pPr>
        <w:ind w:left="1080" w:hanging="180"/>
      </w:pPr>
    </w:lvl>
    <w:lvl w:ilvl="3" w:tplc="0405000F" w:tentative="1">
      <w:start w:val="1"/>
      <w:numFmt w:val="decimal"/>
      <w:lvlText w:val="%4."/>
      <w:lvlJc w:val="left"/>
      <w:pPr>
        <w:ind w:left="1800" w:hanging="360"/>
      </w:pPr>
    </w:lvl>
    <w:lvl w:ilvl="4" w:tplc="04050019" w:tentative="1">
      <w:start w:val="1"/>
      <w:numFmt w:val="lowerLetter"/>
      <w:lvlText w:val="%5."/>
      <w:lvlJc w:val="left"/>
      <w:pPr>
        <w:ind w:left="2520" w:hanging="360"/>
      </w:pPr>
    </w:lvl>
    <w:lvl w:ilvl="5" w:tplc="0405001B" w:tentative="1">
      <w:start w:val="1"/>
      <w:numFmt w:val="lowerRoman"/>
      <w:lvlText w:val="%6."/>
      <w:lvlJc w:val="right"/>
      <w:pPr>
        <w:ind w:left="3240" w:hanging="180"/>
      </w:pPr>
    </w:lvl>
    <w:lvl w:ilvl="6" w:tplc="0405000F" w:tentative="1">
      <w:start w:val="1"/>
      <w:numFmt w:val="decimal"/>
      <w:lvlText w:val="%7."/>
      <w:lvlJc w:val="left"/>
      <w:pPr>
        <w:ind w:left="3960" w:hanging="360"/>
      </w:pPr>
    </w:lvl>
    <w:lvl w:ilvl="7" w:tplc="04050019" w:tentative="1">
      <w:start w:val="1"/>
      <w:numFmt w:val="lowerLetter"/>
      <w:lvlText w:val="%8."/>
      <w:lvlJc w:val="left"/>
      <w:pPr>
        <w:ind w:left="4680" w:hanging="360"/>
      </w:pPr>
    </w:lvl>
    <w:lvl w:ilvl="8" w:tplc="0405001B" w:tentative="1">
      <w:start w:val="1"/>
      <w:numFmt w:val="lowerRoman"/>
      <w:lvlText w:val="%9."/>
      <w:lvlJc w:val="right"/>
      <w:pPr>
        <w:ind w:left="5400" w:hanging="180"/>
      </w:pPr>
    </w:lvl>
  </w:abstractNum>
  <w:num w:numId="1">
    <w:abstractNumId w:val="13"/>
  </w:num>
  <w:num w:numId="2">
    <w:abstractNumId w:val="10"/>
  </w:num>
  <w:num w:numId="3">
    <w:abstractNumId w:val="35"/>
  </w:num>
  <w:num w:numId="4">
    <w:abstractNumId w:val="25"/>
  </w:num>
  <w:num w:numId="5">
    <w:abstractNumId w:val="18"/>
  </w:num>
  <w:num w:numId="6">
    <w:abstractNumId w:val="12"/>
  </w:num>
  <w:num w:numId="7">
    <w:abstractNumId w:val="15"/>
  </w:num>
  <w:num w:numId="8">
    <w:abstractNumId w:val="11"/>
  </w:num>
  <w:num w:numId="9">
    <w:abstractNumId w:val="16"/>
  </w:num>
  <w:num w:numId="10">
    <w:abstractNumId w:val="20"/>
  </w:num>
  <w:num w:numId="11">
    <w:abstractNumId w:val="6"/>
  </w:num>
  <w:num w:numId="12">
    <w:abstractNumId w:val="29"/>
  </w:num>
  <w:num w:numId="13">
    <w:abstractNumId w:val="24"/>
  </w:num>
  <w:num w:numId="14">
    <w:abstractNumId w:val="26"/>
  </w:num>
  <w:num w:numId="15">
    <w:abstractNumId w:val="34"/>
  </w:num>
  <w:num w:numId="16">
    <w:abstractNumId w:val="3"/>
  </w:num>
  <w:num w:numId="17">
    <w:abstractNumId w:val="27"/>
  </w:num>
  <w:num w:numId="18">
    <w:abstractNumId w:val="9"/>
  </w:num>
  <w:num w:numId="19">
    <w:abstractNumId w:val="30"/>
  </w:num>
  <w:num w:numId="20">
    <w:abstractNumId w:val="31"/>
  </w:num>
  <w:num w:numId="21">
    <w:abstractNumId w:val="14"/>
  </w:num>
  <w:num w:numId="22">
    <w:abstractNumId w:val="33"/>
  </w:num>
  <w:num w:numId="23">
    <w:abstractNumId w:val="7"/>
  </w:num>
  <w:num w:numId="24">
    <w:abstractNumId w:val="17"/>
  </w:num>
  <w:num w:numId="25">
    <w:abstractNumId w:val="5"/>
  </w:num>
  <w:num w:numId="26">
    <w:abstractNumId w:val="19"/>
  </w:num>
  <w:num w:numId="27">
    <w:abstractNumId w:val="21"/>
  </w:num>
  <w:num w:numId="28">
    <w:abstractNumId w:val="23"/>
  </w:num>
  <w:num w:numId="29">
    <w:abstractNumId w:val="28"/>
  </w:num>
  <w:num w:numId="30">
    <w:abstractNumId w:val="1"/>
  </w:num>
  <w:num w:numId="31">
    <w:abstractNumId w:val="4"/>
  </w:num>
  <w:num w:numId="32">
    <w:abstractNumId w:val="8"/>
  </w:num>
  <w:num w:numId="33">
    <w:abstractNumId w:val="2"/>
  </w:num>
  <w:num w:numId="34">
    <w:abstractNumId w:val="32"/>
  </w:num>
  <w:num w:numId="35">
    <w:abstractNumId w:val="0"/>
  </w:num>
  <w:num w:numId="36">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36F"/>
    <w:rsid w:val="0000070D"/>
    <w:rsid w:val="000011DF"/>
    <w:rsid w:val="000016C5"/>
    <w:rsid w:val="0000176E"/>
    <w:rsid w:val="000017B4"/>
    <w:rsid w:val="00001A77"/>
    <w:rsid w:val="00001CDC"/>
    <w:rsid w:val="00002316"/>
    <w:rsid w:val="00002A73"/>
    <w:rsid w:val="0000318F"/>
    <w:rsid w:val="0000352B"/>
    <w:rsid w:val="00003539"/>
    <w:rsid w:val="0000384E"/>
    <w:rsid w:val="00003F50"/>
    <w:rsid w:val="00004237"/>
    <w:rsid w:val="000043E8"/>
    <w:rsid w:val="000044ED"/>
    <w:rsid w:val="00004A63"/>
    <w:rsid w:val="00005527"/>
    <w:rsid w:val="0000594E"/>
    <w:rsid w:val="00005C4A"/>
    <w:rsid w:val="00005F12"/>
    <w:rsid w:val="0000666E"/>
    <w:rsid w:val="00006EE0"/>
    <w:rsid w:val="00007198"/>
    <w:rsid w:val="00007229"/>
    <w:rsid w:val="00007BA7"/>
    <w:rsid w:val="000108A9"/>
    <w:rsid w:val="00010A5F"/>
    <w:rsid w:val="0001156E"/>
    <w:rsid w:val="000119EC"/>
    <w:rsid w:val="00012C39"/>
    <w:rsid w:val="00012CDD"/>
    <w:rsid w:val="000132ED"/>
    <w:rsid w:val="00013527"/>
    <w:rsid w:val="00013E11"/>
    <w:rsid w:val="000140FE"/>
    <w:rsid w:val="000141C9"/>
    <w:rsid w:val="00014C33"/>
    <w:rsid w:val="00014DF1"/>
    <w:rsid w:val="00014E29"/>
    <w:rsid w:val="00014EE3"/>
    <w:rsid w:val="000156AF"/>
    <w:rsid w:val="00015B66"/>
    <w:rsid w:val="000166F0"/>
    <w:rsid w:val="00016902"/>
    <w:rsid w:val="00016B6F"/>
    <w:rsid w:val="0001734D"/>
    <w:rsid w:val="000175F4"/>
    <w:rsid w:val="00017885"/>
    <w:rsid w:val="000179DC"/>
    <w:rsid w:val="00017EC7"/>
    <w:rsid w:val="0002012F"/>
    <w:rsid w:val="00020279"/>
    <w:rsid w:val="00020355"/>
    <w:rsid w:val="00021233"/>
    <w:rsid w:val="00021F66"/>
    <w:rsid w:val="000227A2"/>
    <w:rsid w:val="00022ECE"/>
    <w:rsid w:val="0002403A"/>
    <w:rsid w:val="0002405F"/>
    <w:rsid w:val="000245BD"/>
    <w:rsid w:val="000246C7"/>
    <w:rsid w:val="000248BA"/>
    <w:rsid w:val="0002495D"/>
    <w:rsid w:val="000249AB"/>
    <w:rsid w:val="00024BB6"/>
    <w:rsid w:val="00024CDE"/>
    <w:rsid w:val="00025016"/>
    <w:rsid w:val="00025105"/>
    <w:rsid w:val="0002519D"/>
    <w:rsid w:val="000256DB"/>
    <w:rsid w:val="00025892"/>
    <w:rsid w:val="0002598D"/>
    <w:rsid w:val="00025D05"/>
    <w:rsid w:val="00026255"/>
    <w:rsid w:val="0002641B"/>
    <w:rsid w:val="000265B0"/>
    <w:rsid w:val="000269E9"/>
    <w:rsid w:val="00026CC2"/>
    <w:rsid w:val="000276D5"/>
    <w:rsid w:val="00027A74"/>
    <w:rsid w:val="000302CB"/>
    <w:rsid w:val="0003174A"/>
    <w:rsid w:val="00031C5F"/>
    <w:rsid w:val="00031D57"/>
    <w:rsid w:val="00032AB4"/>
    <w:rsid w:val="00032E35"/>
    <w:rsid w:val="0003313D"/>
    <w:rsid w:val="000332DF"/>
    <w:rsid w:val="00033B53"/>
    <w:rsid w:val="00034020"/>
    <w:rsid w:val="0003475A"/>
    <w:rsid w:val="000350FB"/>
    <w:rsid w:val="000354CE"/>
    <w:rsid w:val="00035EE9"/>
    <w:rsid w:val="00036AD4"/>
    <w:rsid w:val="00036B73"/>
    <w:rsid w:val="000372F5"/>
    <w:rsid w:val="0003736F"/>
    <w:rsid w:val="00037521"/>
    <w:rsid w:val="00037B94"/>
    <w:rsid w:val="00037C68"/>
    <w:rsid w:val="00040156"/>
    <w:rsid w:val="00040341"/>
    <w:rsid w:val="000407E2"/>
    <w:rsid w:val="000408D9"/>
    <w:rsid w:val="000409CB"/>
    <w:rsid w:val="00040F26"/>
    <w:rsid w:val="0004100C"/>
    <w:rsid w:val="000410B1"/>
    <w:rsid w:val="0004236E"/>
    <w:rsid w:val="00043C76"/>
    <w:rsid w:val="00043CD6"/>
    <w:rsid w:val="00044122"/>
    <w:rsid w:val="000444D6"/>
    <w:rsid w:val="00044513"/>
    <w:rsid w:val="00044557"/>
    <w:rsid w:val="00044A9A"/>
    <w:rsid w:val="00044FAE"/>
    <w:rsid w:val="000456AF"/>
    <w:rsid w:val="00046475"/>
    <w:rsid w:val="0004652A"/>
    <w:rsid w:val="0004684F"/>
    <w:rsid w:val="00046D8E"/>
    <w:rsid w:val="00046DA2"/>
    <w:rsid w:val="00046F79"/>
    <w:rsid w:val="00046FC1"/>
    <w:rsid w:val="00047B56"/>
    <w:rsid w:val="00047CDD"/>
    <w:rsid w:val="00050093"/>
    <w:rsid w:val="000503AF"/>
    <w:rsid w:val="00050906"/>
    <w:rsid w:val="00050C00"/>
    <w:rsid w:val="0005100B"/>
    <w:rsid w:val="000512D6"/>
    <w:rsid w:val="0005171F"/>
    <w:rsid w:val="0005177B"/>
    <w:rsid w:val="00051860"/>
    <w:rsid w:val="00051A18"/>
    <w:rsid w:val="00051E54"/>
    <w:rsid w:val="00052B61"/>
    <w:rsid w:val="00052C11"/>
    <w:rsid w:val="00052F07"/>
    <w:rsid w:val="0005328A"/>
    <w:rsid w:val="00053753"/>
    <w:rsid w:val="000537F5"/>
    <w:rsid w:val="00053C39"/>
    <w:rsid w:val="000543A9"/>
    <w:rsid w:val="000543CE"/>
    <w:rsid w:val="00054464"/>
    <w:rsid w:val="000548D9"/>
    <w:rsid w:val="0005689C"/>
    <w:rsid w:val="00056985"/>
    <w:rsid w:val="00056AC6"/>
    <w:rsid w:val="00056BD8"/>
    <w:rsid w:val="000570B2"/>
    <w:rsid w:val="00057934"/>
    <w:rsid w:val="0005794D"/>
    <w:rsid w:val="00057CCA"/>
    <w:rsid w:val="00057E4B"/>
    <w:rsid w:val="00061263"/>
    <w:rsid w:val="00061607"/>
    <w:rsid w:val="0006188B"/>
    <w:rsid w:val="00061E15"/>
    <w:rsid w:val="00062089"/>
    <w:rsid w:val="0006375B"/>
    <w:rsid w:val="00063C69"/>
    <w:rsid w:val="00063FAF"/>
    <w:rsid w:val="000643FC"/>
    <w:rsid w:val="000646A4"/>
    <w:rsid w:val="000650A4"/>
    <w:rsid w:val="00065A53"/>
    <w:rsid w:val="00066571"/>
    <w:rsid w:val="00066645"/>
    <w:rsid w:val="000670DF"/>
    <w:rsid w:val="000673F9"/>
    <w:rsid w:val="0006768B"/>
    <w:rsid w:val="00067A0E"/>
    <w:rsid w:val="00067A37"/>
    <w:rsid w:val="000708F3"/>
    <w:rsid w:val="000709AD"/>
    <w:rsid w:val="00070A58"/>
    <w:rsid w:val="000710C8"/>
    <w:rsid w:val="000713AB"/>
    <w:rsid w:val="00071F09"/>
    <w:rsid w:val="00072494"/>
    <w:rsid w:val="00072BEE"/>
    <w:rsid w:val="00072D3E"/>
    <w:rsid w:val="000730B1"/>
    <w:rsid w:val="00073162"/>
    <w:rsid w:val="00073310"/>
    <w:rsid w:val="000735E9"/>
    <w:rsid w:val="0007369A"/>
    <w:rsid w:val="00073883"/>
    <w:rsid w:val="000738C1"/>
    <w:rsid w:val="000740A2"/>
    <w:rsid w:val="000742F0"/>
    <w:rsid w:val="000747D1"/>
    <w:rsid w:val="0007576B"/>
    <w:rsid w:val="000757B7"/>
    <w:rsid w:val="00075D11"/>
    <w:rsid w:val="00075D61"/>
    <w:rsid w:val="00076EE3"/>
    <w:rsid w:val="0007704F"/>
    <w:rsid w:val="00077D18"/>
    <w:rsid w:val="000800B2"/>
    <w:rsid w:val="00080327"/>
    <w:rsid w:val="0008078D"/>
    <w:rsid w:val="0008184A"/>
    <w:rsid w:val="00081B70"/>
    <w:rsid w:val="00081F6E"/>
    <w:rsid w:val="0008256C"/>
    <w:rsid w:val="00082A21"/>
    <w:rsid w:val="00082A49"/>
    <w:rsid w:val="00082DB4"/>
    <w:rsid w:val="0008312C"/>
    <w:rsid w:val="000833BC"/>
    <w:rsid w:val="000835C6"/>
    <w:rsid w:val="000839C7"/>
    <w:rsid w:val="00084221"/>
    <w:rsid w:val="00084EBA"/>
    <w:rsid w:val="000852DF"/>
    <w:rsid w:val="00085B7E"/>
    <w:rsid w:val="000865C1"/>
    <w:rsid w:val="000867CF"/>
    <w:rsid w:val="00086A73"/>
    <w:rsid w:val="00086C65"/>
    <w:rsid w:val="000872DD"/>
    <w:rsid w:val="0008733C"/>
    <w:rsid w:val="000875FF"/>
    <w:rsid w:val="00087717"/>
    <w:rsid w:val="000877EB"/>
    <w:rsid w:val="00087F29"/>
    <w:rsid w:val="000904E6"/>
    <w:rsid w:val="00090577"/>
    <w:rsid w:val="00090D5A"/>
    <w:rsid w:val="000916E1"/>
    <w:rsid w:val="00091B63"/>
    <w:rsid w:val="00092045"/>
    <w:rsid w:val="00092A29"/>
    <w:rsid w:val="00092A37"/>
    <w:rsid w:val="00093964"/>
    <w:rsid w:val="000945D2"/>
    <w:rsid w:val="0009549B"/>
    <w:rsid w:val="00095595"/>
    <w:rsid w:val="00095A32"/>
    <w:rsid w:val="00095AB9"/>
    <w:rsid w:val="00095C38"/>
    <w:rsid w:val="00095E80"/>
    <w:rsid w:val="000960AC"/>
    <w:rsid w:val="0009649A"/>
    <w:rsid w:val="00097372"/>
    <w:rsid w:val="0009794B"/>
    <w:rsid w:val="000A0357"/>
    <w:rsid w:val="000A037D"/>
    <w:rsid w:val="000A0704"/>
    <w:rsid w:val="000A0E1C"/>
    <w:rsid w:val="000A1679"/>
    <w:rsid w:val="000A17C3"/>
    <w:rsid w:val="000A1A68"/>
    <w:rsid w:val="000A2054"/>
    <w:rsid w:val="000A2134"/>
    <w:rsid w:val="000A2B0D"/>
    <w:rsid w:val="000A2E0C"/>
    <w:rsid w:val="000A38EE"/>
    <w:rsid w:val="000A3EDF"/>
    <w:rsid w:val="000A47A1"/>
    <w:rsid w:val="000A4AA6"/>
    <w:rsid w:val="000A4F9B"/>
    <w:rsid w:val="000A5309"/>
    <w:rsid w:val="000A5DB6"/>
    <w:rsid w:val="000A62A7"/>
    <w:rsid w:val="000A6428"/>
    <w:rsid w:val="000A6476"/>
    <w:rsid w:val="000A659C"/>
    <w:rsid w:val="000A6D02"/>
    <w:rsid w:val="000A6D74"/>
    <w:rsid w:val="000B0176"/>
    <w:rsid w:val="000B01C4"/>
    <w:rsid w:val="000B0385"/>
    <w:rsid w:val="000B0550"/>
    <w:rsid w:val="000B0656"/>
    <w:rsid w:val="000B07F6"/>
    <w:rsid w:val="000B13A5"/>
    <w:rsid w:val="000B1486"/>
    <w:rsid w:val="000B17D2"/>
    <w:rsid w:val="000B17D9"/>
    <w:rsid w:val="000B1807"/>
    <w:rsid w:val="000B18BF"/>
    <w:rsid w:val="000B1A4C"/>
    <w:rsid w:val="000B1BB3"/>
    <w:rsid w:val="000B1F31"/>
    <w:rsid w:val="000B1FC8"/>
    <w:rsid w:val="000B2711"/>
    <w:rsid w:val="000B2FF9"/>
    <w:rsid w:val="000B313E"/>
    <w:rsid w:val="000B3225"/>
    <w:rsid w:val="000B34E1"/>
    <w:rsid w:val="000B3577"/>
    <w:rsid w:val="000B3757"/>
    <w:rsid w:val="000B39F7"/>
    <w:rsid w:val="000B3E24"/>
    <w:rsid w:val="000B4B23"/>
    <w:rsid w:val="000B4F9C"/>
    <w:rsid w:val="000B506D"/>
    <w:rsid w:val="000B54E5"/>
    <w:rsid w:val="000B59B9"/>
    <w:rsid w:val="000B59FC"/>
    <w:rsid w:val="000B5D30"/>
    <w:rsid w:val="000B5FED"/>
    <w:rsid w:val="000B6385"/>
    <w:rsid w:val="000B6C0D"/>
    <w:rsid w:val="000B708A"/>
    <w:rsid w:val="000B7A28"/>
    <w:rsid w:val="000B7B57"/>
    <w:rsid w:val="000C0045"/>
    <w:rsid w:val="000C008F"/>
    <w:rsid w:val="000C0416"/>
    <w:rsid w:val="000C068C"/>
    <w:rsid w:val="000C108C"/>
    <w:rsid w:val="000C151C"/>
    <w:rsid w:val="000C1598"/>
    <w:rsid w:val="000C15AB"/>
    <w:rsid w:val="000C257C"/>
    <w:rsid w:val="000C257D"/>
    <w:rsid w:val="000C2778"/>
    <w:rsid w:val="000C298F"/>
    <w:rsid w:val="000C2A4A"/>
    <w:rsid w:val="000C2AC2"/>
    <w:rsid w:val="000C2E1C"/>
    <w:rsid w:val="000C3D87"/>
    <w:rsid w:val="000C4239"/>
    <w:rsid w:val="000C4359"/>
    <w:rsid w:val="000C4516"/>
    <w:rsid w:val="000C46C1"/>
    <w:rsid w:val="000C4F70"/>
    <w:rsid w:val="000C51B1"/>
    <w:rsid w:val="000C51C7"/>
    <w:rsid w:val="000C5292"/>
    <w:rsid w:val="000C579D"/>
    <w:rsid w:val="000C62B3"/>
    <w:rsid w:val="000C6447"/>
    <w:rsid w:val="000C6DD3"/>
    <w:rsid w:val="000C7359"/>
    <w:rsid w:val="000D0736"/>
    <w:rsid w:val="000D0BCA"/>
    <w:rsid w:val="000D0D7E"/>
    <w:rsid w:val="000D166B"/>
    <w:rsid w:val="000D17FB"/>
    <w:rsid w:val="000D1999"/>
    <w:rsid w:val="000D1FDB"/>
    <w:rsid w:val="000D21F2"/>
    <w:rsid w:val="000D2359"/>
    <w:rsid w:val="000D2641"/>
    <w:rsid w:val="000D275E"/>
    <w:rsid w:val="000D2FC6"/>
    <w:rsid w:val="000D32D2"/>
    <w:rsid w:val="000D36BB"/>
    <w:rsid w:val="000D40E8"/>
    <w:rsid w:val="000D4105"/>
    <w:rsid w:val="000D4360"/>
    <w:rsid w:val="000D5586"/>
    <w:rsid w:val="000D5B3F"/>
    <w:rsid w:val="000D63A3"/>
    <w:rsid w:val="000D6763"/>
    <w:rsid w:val="000D67BD"/>
    <w:rsid w:val="000D7505"/>
    <w:rsid w:val="000E01E9"/>
    <w:rsid w:val="000E051D"/>
    <w:rsid w:val="000E071F"/>
    <w:rsid w:val="000E188F"/>
    <w:rsid w:val="000E1D30"/>
    <w:rsid w:val="000E29C2"/>
    <w:rsid w:val="000E331E"/>
    <w:rsid w:val="000E3A1F"/>
    <w:rsid w:val="000E3AFB"/>
    <w:rsid w:val="000E598B"/>
    <w:rsid w:val="000E59AB"/>
    <w:rsid w:val="000E5BFC"/>
    <w:rsid w:val="000E5D74"/>
    <w:rsid w:val="000E66D2"/>
    <w:rsid w:val="000E6D30"/>
    <w:rsid w:val="000E70CC"/>
    <w:rsid w:val="000E7824"/>
    <w:rsid w:val="000E7887"/>
    <w:rsid w:val="000F00F8"/>
    <w:rsid w:val="000F0926"/>
    <w:rsid w:val="000F1328"/>
    <w:rsid w:val="000F1462"/>
    <w:rsid w:val="000F2643"/>
    <w:rsid w:val="000F266A"/>
    <w:rsid w:val="000F2745"/>
    <w:rsid w:val="000F2934"/>
    <w:rsid w:val="000F2A93"/>
    <w:rsid w:val="000F2B6D"/>
    <w:rsid w:val="000F30E1"/>
    <w:rsid w:val="000F325C"/>
    <w:rsid w:val="000F3911"/>
    <w:rsid w:val="000F3BFE"/>
    <w:rsid w:val="000F4151"/>
    <w:rsid w:val="000F42D8"/>
    <w:rsid w:val="000F484B"/>
    <w:rsid w:val="000F48CA"/>
    <w:rsid w:val="000F4B74"/>
    <w:rsid w:val="000F5255"/>
    <w:rsid w:val="000F52BC"/>
    <w:rsid w:val="000F5651"/>
    <w:rsid w:val="000F56BD"/>
    <w:rsid w:val="000F5C15"/>
    <w:rsid w:val="000F5D45"/>
    <w:rsid w:val="000F5E3F"/>
    <w:rsid w:val="000F66B2"/>
    <w:rsid w:val="000F6CD4"/>
    <w:rsid w:val="000F72FF"/>
    <w:rsid w:val="000F753A"/>
    <w:rsid w:val="000F7F1E"/>
    <w:rsid w:val="00100453"/>
    <w:rsid w:val="0010091A"/>
    <w:rsid w:val="00100CA5"/>
    <w:rsid w:val="00101221"/>
    <w:rsid w:val="00101363"/>
    <w:rsid w:val="00102DDA"/>
    <w:rsid w:val="001034CD"/>
    <w:rsid w:val="0010371B"/>
    <w:rsid w:val="00103966"/>
    <w:rsid w:val="00104856"/>
    <w:rsid w:val="00105353"/>
    <w:rsid w:val="001058EE"/>
    <w:rsid w:val="00105B2D"/>
    <w:rsid w:val="00105C1C"/>
    <w:rsid w:val="00105C98"/>
    <w:rsid w:val="00106C8F"/>
    <w:rsid w:val="001071DC"/>
    <w:rsid w:val="00110E51"/>
    <w:rsid w:val="00110F5D"/>
    <w:rsid w:val="0011117B"/>
    <w:rsid w:val="001111AF"/>
    <w:rsid w:val="001114C0"/>
    <w:rsid w:val="001119FA"/>
    <w:rsid w:val="00111C0A"/>
    <w:rsid w:val="00111C82"/>
    <w:rsid w:val="00111FE6"/>
    <w:rsid w:val="00113D6D"/>
    <w:rsid w:val="001141B9"/>
    <w:rsid w:val="0011420E"/>
    <w:rsid w:val="001142F1"/>
    <w:rsid w:val="00114D6B"/>
    <w:rsid w:val="00114E71"/>
    <w:rsid w:val="0011500E"/>
    <w:rsid w:val="0011588A"/>
    <w:rsid w:val="00115FC6"/>
    <w:rsid w:val="00116422"/>
    <w:rsid w:val="0011655C"/>
    <w:rsid w:val="00116FA0"/>
    <w:rsid w:val="001171BF"/>
    <w:rsid w:val="00117260"/>
    <w:rsid w:val="00120056"/>
    <w:rsid w:val="00120286"/>
    <w:rsid w:val="001202E1"/>
    <w:rsid w:val="00120343"/>
    <w:rsid w:val="00120459"/>
    <w:rsid w:val="00120528"/>
    <w:rsid w:val="00120BAA"/>
    <w:rsid w:val="00120C9D"/>
    <w:rsid w:val="001213F9"/>
    <w:rsid w:val="001215D2"/>
    <w:rsid w:val="001217FD"/>
    <w:rsid w:val="00122198"/>
    <w:rsid w:val="001222EC"/>
    <w:rsid w:val="00122FC1"/>
    <w:rsid w:val="00123144"/>
    <w:rsid w:val="001242D0"/>
    <w:rsid w:val="0012459C"/>
    <w:rsid w:val="0012505E"/>
    <w:rsid w:val="00125738"/>
    <w:rsid w:val="001258EB"/>
    <w:rsid w:val="00125A0C"/>
    <w:rsid w:val="00125CA4"/>
    <w:rsid w:val="001260EE"/>
    <w:rsid w:val="00126BDC"/>
    <w:rsid w:val="00126DBB"/>
    <w:rsid w:val="001278A3"/>
    <w:rsid w:val="001278E0"/>
    <w:rsid w:val="00127A22"/>
    <w:rsid w:val="00127FC2"/>
    <w:rsid w:val="0013035C"/>
    <w:rsid w:val="001303D0"/>
    <w:rsid w:val="00130447"/>
    <w:rsid w:val="0013115B"/>
    <w:rsid w:val="00131629"/>
    <w:rsid w:val="00131656"/>
    <w:rsid w:val="00132653"/>
    <w:rsid w:val="00132A7F"/>
    <w:rsid w:val="00133028"/>
    <w:rsid w:val="0013314E"/>
    <w:rsid w:val="001332E4"/>
    <w:rsid w:val="001334F0"/>
    <w:rsid w:val="00133941"/>
    <w:rsid w:val="00134125"/>
    <w:rsid w:val="00134356"/>
    <w:rsid w:val="001351CC"/>
    <w:rsid w:val="00135214"/>
    <w:rsid w:val="001358D6"/>
    <w:rsid w:val="00135E4E"/>
    <w:rsid w:val="0013671F"/>
    <w:rsid w:val="001368CE"/>
    <w:rsid w:val="001374A8"/>
    <w:rsid w:val="001375DC"/>
    <w:rsid w:val="00137B29"/>
    <w:rsid w:val="00137C71"/>
    <w:rsid w:val="00140035"/>
    <w:rsid w:val="001402CE"/>
    <w:rsid w:val="001407B0"/>
    <w:rsid w:val="00140CF4"/>
    <w:rsid w:val="001412DD"/>
    <w:rsid w:val="0014219B"/>
    <w:rsid w:val="0014229F"/>
    <w:rsid w:val="00142303"/>
    <w:rsid w:val="00142563"/>
    <w:rsid w:val="00142590"/>
    <w:rsid w:val="001430D1"/>
    <w:rsid w:val="001438E6"/>
    <w:rsid w:val="00144949"/>
    <w:rsid w:val="001449AE"/>
    <w:rsid w:val="00144EEB"/>
    <w:rsid w:val="0014583F"/>
    <w:rsid w:val="00146089"/>
    <w:rsid w:val="0014698B"/>
    <w:rsid w:val="00146B07"/>
    <w:rsid w:val="00146C20"/>
    <w:rsid w:val="00146EB6"/>
    <w:rsid w:val="00147540"/>
    <w:rsid w:val="00147AB9"/>
    <w:rsid w:val="00150147"/>
    <w:rsid w:val="0015014B"/>
    <w:rsid w:val="001503B6"/>
    <w:rsid w:val="001503FD"/>
    <w:rsid w:val="001507CC"/>
    <w:rsid w:val="00150802"/>
    <w:rsid w:val="00150852"/>
    <w:rsid w:val="00150A20"/>
    <w:rsid w:val="00150AA9"/>
    <w:rsid w:val="00150B83"/>
    <w:rsid w:val="00150E09"/>
    <w:rsid w:val="00150F9A"/>
    <w:rsid w:val="001512A7"/>
    <w:rsid w:val="00151363"/>
    <w:rsid w:val="001514C7"/>
    <w:rsid w:val="00151B94"/>
    <w:rsid w:val="00151CF4"/>
    <w:rsid w:val="001520C2"/>
    <w:rsid w:val="0015228A"/>
    <w:rsid w:val="00153547"/>
    <w:rsid w:val="00153C5A"/>
    <w:rsid w:val="00153EC6"/>
    <w:rsid w:val="0015458D"/>
    <w:rsid w:val="00154602"/>
    <w:rsid w:val="00154711"/>
    <w:rsid w:val="00155B83"/>
    <w:rsid w:val="00156BE4"/>
    <w:rsid w:val="00156E1A"/>
    <w:rsid w:val="001573BA"/>
    <w:rsid w:val="001574E8"/>
    <w:rsid w:val="00157A40"/>
    <w:rsid w:val="00157F4B"/>
    <w:rsid w:val="00160859"/>
    <w:rsid w:val="001618C8"/>
    <w:rsid w:val="00161B33"/>
    <w:rsid w:val="00162696"/>
    <w:rsid w:val="001626BB"/>
    <w:rsid w:val="00162E11"/>
    <w:rsid w:val="00162E26"/>
    <w:rsid w:val="00163090"/>
    <w:rsid w:val="00163A2B"/>
    <w:rsid w:val="00163B89"/>
    <w:rsid w:val="00164D99"/>
    <w:rsid w:val="00164FDD"/>
    <w:rsid w:val="0016519A"/>
    <w:rsid w:val="00165642"/>
    <w:rsid w:val="00165663"/>
    <w:rsid w:val="00165B89"/>
    <w:rsid w:val="00165CFD"/>
    <w:rsid w:val="00165D15"/>
    <w:rsid w:val="00166ABA"/>
    <w:rsid w:val="00166AFA"/>
    <w:rsid w:val="00166C07"/>
    <w:rsid w:val="00166F69"/>
    <w:rsid w:val="001671D4"/>
    <w:rsid w:val="0016721F"/>
    <w:rsid w:val="001673B7"/>
    <w:rsid w:val="001676AA"/>
    <w:rsid w:val="00167ADD"/>
    <w:rsid w:val="00167B3A"/>
    <w:rsid w:val="00170716"/>
    <w:rsid w:val="00170C9D"/>
    <w:rsid w:val="00170EE2"/>
    <w:rsid w:val="00170F8F"/>
    <w:rsid w:val="001714E9"/>
    <w:rsid w:val="00171CB6"/>
    <w:rsid w:val="0017207B"/>
    <w:rsid w:val="001726CA"/>
    <w:rsid w:val="00172AA9"/>
    <w:rsid w:val="00172E34"/>
    <w:rsid w:val="001737F1"/>
    <w:rsid w:val="001738D5"/>
    <w:rsid w:val="00173E26"/>
    <w:rsid w:val="001740B6"/>
    <w:rsid w:val="00174284"/>
    <w:rsid w:val="001744EE"/>
    <w:rsid w:val="00174772"/>
    <w:rsid w:val="00174A0F"/>
    <w:rsid w:val="00174D79"/>
    <w:rsid w:val="00174F4B"/>
    <w:rsid w:val="00175769"/>
    <w:rsid w:val="0018054D"/>
    <w:rsid w:val="001807FC"/>
    <w:rsid w:val="00180F16"/>
    <w:rsid w:val="001813C6"/>
    <w:rsid w:val="001815C2"/>
    <w:rsid w:val="00181986"/>
    <w:rsid w:val="00181B34"/>
    <w:rsid w:val="00181FC2"/>
    <w:rsid w:val="0018251D"/>
    <w:rsid w:val="00182B4C"/>
    <w:rsid w:val="00183048"/>
    <w:rsid w:val="00183529"/>
    <w:rsid w:val="00183A27"/>
    <w:rsid w:val="0018481A"/>
    <w:rsid w:val="00184944"/>
    <w:rsid w:val="00184E70"/>
    <w:rsid w:val="001855E0"/>
    <w:rsid w:val="001857A4"/>
    <w:rsid w:val="00186224"/>
    <w:rsid w:val="001866AA"/>
    <w:rsid w:val="00186749"/>
    <w:rsid w:val="00186833"/>
    <w:rsid w:val="0018761A"/>
    <w:rsid w:val="00187C52"/>
    <w:rsid w:val="001900D2"/>
    <w:rsid w:val="0019124C"/>
    <w:rsid w:val="001926EA"/>
    <w:rsid w:val="001947A3"/>
    <w:rsid w:val="001947DD"/>
    <w:rsid w:val="00194B22"/>
    <w:rsid w:val="00194D81"/>
    <w:rsid w:val="00195B2B"/>
    <w:rsid w:val="00195EC5"/>
    <w:rsid w:val="00196A44"/>
    <w:rsid w:val="00197F27"/>
    <w:rsid w:val="001A0445"/>
    <w:rsid w:val="001A0671"/>
    <w:rsid w:val="001A0D2D"/>
    <w:rsid w:val="001A1329"/>
    <w:rsid w:val="001A1FBA"/>
    <w:rsid w:val="001A22C0"/>
    <w:rsid w:val="001A2F60"/>
    <w:rsid w:val="001A36BC"/>
    <w:rsid w:val="001A3A11"/>
    <w:rsid w:val="001A4682"/>
    <w:rsid w:val="001A5305"/>
    <w:rsid w:val="001A54FB"/>
    <w:rsid w:val="001A55B4"/>
    <w:rsid w:val="001A5FB6"/>
    <w:rsid w:val="001A6016"/>
    <w:rsid w:val="001A6158"/>
    <w:rsid w:val="001A6413"/>
    <w:rsid w:val="001A646C"/>
    <w:rsid w:val="001A6478"/>
    <w:rsid w:val="001A6E2E"/>
    <w:rsid w:val="001A7488"/>
    <w:rsid w:val="001A7509"/>
    <w:rsid w:val="001A79B1"/>
    <w:rsid w:val="001A7D1F"/>
    <w:rsid w:val="001A7D5B"/>
    <w:rsid w:val="001A7E28"/>
    <w:rsid w:val="001A7F5D"/>
    <w:rsid w:val="001B0525"/>
    <w:rsid w:val="001B052A"/>
    <w:rsid w:val="001B07F9"/>
    <w:rsid w:val="001B1A70"/>
    <w:rsid w:val="001B1EA7"/>
    <w:rsid w:val="001B2201"/>
    <w:rsid w:val="001B225A"/>
    <w:rsid w:val="001B22E3"/>
    <w:rsid w:val="001B2750"/>
    <w:rsid w:val="001B2ACA"/>
    <w:rsid w:val="001B2C30"/>
    <w:rsid w:val="001B2D05"/>
    <w:rsid w:val="001B3814"/>
    <w:rsid w:val="001B3BFD"/>
    <w:rsid w:val="001B4824"/>
    <w:rsid w:val="001B49F3"/>
    <w:rsid w:val="001B4F8A"/>
    <w:rsid w:val="001B51CA"/>
    <w:rsid w:val="001B5A5B"/>
    <w:rsid w:val="001B6110"/>
    <w:rsid w:val="001B65C0"/>
    <w:rsid w:val="001B773C"/>
    <w:rsid w:val="001B77D4"/>
    <w:rsid w:val="001B7D4A"/>
    <w:rsid w:val="001C055D"/>
    <w:rsid w:val="001C06D7"/>
    <w:rsid w:val="001C09B6"/>
    <w:rsid w:val="001C1D3D"/>
    <w:rsid w:val="001C25A8"/>
    <w:rsid w:val="001C25FC"/>
    <w:rsid w:val="001C2EB2"/>
    <w:rsid w:val="001C3854"/>
    <w:rsid w:val="001C38D8"/>
    <w:rsid w:val="001C42C6"/>
    <w:rsid w:val="001C4EE6"/>
    <w:rsid w:val="001C607F"/>
    <w:rsid w:val="001C681F"/>
    <w:rsid w:val="001C732D"/>
    <w:rsid w:val="001C74F2"/>
    <w:rsid w:val="001C7650"/>
    <w:rsid w:val="001C7D0E"/>
    <w:rsid w:val="001C7EED"/>
    <w:rsid w:val="001D02C3"/>
    <w:rsid w:val="001D0AF5"/>
    <w:rsid w:val="001D0E73"/>
    <w:rsid w:val="001D1184"/>
    <w:rsid w:val="001D1C91"/>
    <w:rsid w:val="001D2451"/>
    <w:rsid w:val="001D25D9"/>
    <w:rsid w:val="001D2B95"/>
    <w:rsid w:val="001D3122"/>
    <w:rsid w:val="001D35C3"/>
    <w:rsid w:val="001D391C"/>
    <w:rsid w:val="001D392D"/>
    <w:rsid w:val="001D3CF8"/>
    <w:rsid w:val="001D4968"/>
    <w:rsid w:val="001D4EF6"/>
    <w:rsid w:val="001D55E8"/>
    <w:rsid w:val="001D560B"/>
    <w:rsid w:val="001D66A8"/>
    <w:rsid w:val="001D66CC"/>
    <w:rsid w:val="001D6C26"/>
    <w:rsid w:val="001D6FD9"/>
    <w:rsid w:val="001D7430"/>
    <w:rsid w:val="001D77A4"/>
    <w:rsid w:val="001D7D25"/>
    <w:rsid w:val="001E009F"/>
    <w:rsid w:val="001E0223"/>
    <w:rsid w:val="001E041B"/>
    <w:rsid w:val="001E0AE4"/>
    <w:rsid w:val="001E0AF6"/>
    <w:rsid w:val="001E0D48"/>
    <w:rsid w:val="001E0D9F"/>
    <w:rsid w:val="001E186E"/>
    <w:rsid w:val="001E1F3C"/>
    <w:rsid w:val="001E2231"/>
    <w:rsid w:val="001E2B90"/>
    <w:rsid w:val="001E3BE8"/>
    <w:rsid w:val="001E49ED"/>
    <w:rsid w:val="001E4B6F"/>
    <w:rsid w:val="001E5A6B"/>
    <w:rsid w:val="001E5DFE"/>
    <w:rsid w:val="001E5EC0"/>
    <w:rsid w:val="001E6271"/>
    <w:rsid w:val="001E6AB0"/>
    <w:rsid w:val="001E77C0"/>
    <w:rsid w:val="001E7BE5"/>
    <w:rsid w:val="001E7BED"/>
    <w:rsid w:val="001E7BFB"/>
    <w:rsid w:val="001F0112"/>
    <w:rsid w:val="001F07AD"/>
    <w:rsid w:val="001F18D0"/>
    <w:rsid w:val="001F2036"/>
    <w:rsid w:val="001F2246"/>
    <w:rsid w:val="001F2471"/>
    <w:rsid w:val="001F2544"/>
    <w:rsid w:val="001F2647"/>
    <w:rsid w:val="001F2A44"/>
    <w:rsid w:val="001F2B14"/>
    <w:rsid w:val="001F3320"/>
    <w:rsid w:val="001F3494"/>
    <w:rsid w:val="001F37F1"/>
    <w:rsid w:val="001F3947"/>
    <w:rsid w:val="001F3E44"/>
    <w:rsid w:val="001F4E01"/>
    <w:rsid w:val="001F4E46"/>
    <w:rsid w:val="001F502B"/>
    <w:rsid w:val="001F55EA"/>
    <w:rsid w:val="001F55F8"/>
    <w:rsid w:val="001F56C4"/>
    <w:rsid w:val="001F57C9"/>
    <w:rsid w:val="001F6034"/>
    <w:rsid w:val="001F6525"/>
    <w:rsid w:val="001F66F1"/>
    <w:rsid w:val="001F6950"/>
    <w:rsid w:val="001F70EC"/>
    <w:rsid w:val="00200700"/>
    <w:rsid w:val="00201C80"/>
    <w:rsid w:val="00202CA8"/>
    <w:rsid w:val="00202CB3"/>
    <w:rsid w:val="00202F21"/>
    <w:rsid w:val="002033E3"/>
    <w:rsid w:val="002038B3"/>
    <w:rsid w:val="00204176"/>
    <w:rsid w:val="002044AC"/>
    <w:rsid w:val="002050A2"/>
    <w:rsid w:val="002056BE"/>
    <w:rsid w:val="0020625D"/>
    <w:rsid w:val="002066AE"/>
    <w:rsid w:val="00206B06"/>
    <w:rsid w:val="00206B0E"/>
    <w:rsid w:val="00206CCD"/>
    <w:rsid w:val="00206E22"/>
    <w:rsid w:val="002076A9"/>
    <w:rsid w:val="00207C71"/>
    <w:rsid w:val="002100BE"/>
    <w:rsid w:val="00210942"/>
    <w:rsid w:val="00210965"/>
    <w:rsid w:val="00210BF7"/>
    <w:rsid w:val="00211653"/>
    <w:rsid w:val="002116A9"/>
    <w:rsid w:val="00211E3F"/>
    <w:rsid w:val="00212173"/>
    <w:rsid w:val="00212702"/>
    <w:rsid w:val="002129D1"/>
    <w:rsid w:val="00212A55"/>
    <w:rsid w:val="00212F04"/>
    <w:rsid w:val="00213D91"/>
    <w:rsid w:val="002140A6"/>
    <w:rsid w:val="0021411C"/>
    <w:rsid w:val="0021440A"/>
    <w:rsid w:val="0021458C"/>
    <w:rsid w:val="0021492B"/>
    <w:rsid w:val="002149DD"/>
    <w:rsid w:val="00214C0E"/>
    <w:rsid w:val="002150FA"/>
    <w:rsid w:val="00215A89"/>
    <w:rsid w:val="00215CE1"/>
    <w:rsid w:val="00215DBA"/>
    <w:rsid w:val="00215EE9"/>
    <w:rsid w:val="00215FE8"/>
    <w:rsid w:val="0021698D"/>
    <w:rsid w:val="002173A8"/>
    <w:rsid w:val="00220438"/>
    <w:rsid w:val="00220511"/>
    <w:rsid w:val="0022080A"/>
    <w:rsid w:val="00220ACB"/>
    <w:rsid w:val="00221CEB"/>
    <w:rsid w:val="00222090"/>
    <w:rsid w:val="002222DC"/>
    <w:rsid w:val="00222681"/>
    <w:rsid w:val="002226A0"/>
    <w:rsid w:val="002226B2"/>
    <w:rsid w:val="00222880"/>
    <w:rsid w:val="00223A68"/>
    <w:rsid w:val="00223D01"/>
    <w:rsid w:val="00223F52"/>
    <w:rsid w:val="002241B2"/>
    <w:rsid w:val="00224D48"/>
    <w:rsid w:val="00224D72"/>
    <w:rsid w:val="002252FA"/>
    <w:rsid w:val="002253E5"/>
    <w:rsid w:val="00225731"/>
    <w:rsid w:val="00225770"/>
    <w:rsid w:val="00225909"/>
    <w:rsid w:val="002261E4"/>
    <w:rsid w:val="00226D80"/>
    <w:rsid w:val="0022724E"/>
    <w:rsid w:val="00227C8F"/>
    <w:rsid w:val="00227E53"/>
    <w:rsid w:val="00230AF8"/>
    <w:rsid w:val="0023198B"/>
    <w:rsid w:val="00231C43"/>
    <w:rsid w:val="00232052"/>
    <w:rsid w:val="002320C4"/>
    <w:rsid w:val="002321F2"/>
    <w:rsid w:val="0023283A"/>
    <w:rsid w:val="0023299F"/>
    <w:rsid w:val="00232FAE"/>
    <w:rsid w:val="0023311A"/>
    <w:rsid w:val="002339D9"/>
    <w:rsid w:val="00235C76"/>
    <w:rsid w:val="00236EB2"/>
    <w:rsid w:val="002371A6"/>
    <w:rsid w:val="00237A44"/>
    <w:rsid w:val="00237EAD"/>
    <w:rsid w:val="00240041"/>
    <w:rsid w:val="00240620"/>
    <w:rsid w:val="00240A76"/>
    <w:rsid w:val="00241395"/>
    <w:rsid w:val="00241B5E"/>
    <w:rsid w:val="00241BCF"/>
    <w:rsid w:val="002425AF"/>
    <w:rsid w:val="00243880"/>
    <w:rsid w:val="00243A22"/>
    <w:rsid w:val="00243E2A"/>
    <w:rsid w:val="00244252"/>
    <w:rsid w:val="002449DE"/>
    <w:rsid w:val="00244D85"/>
    <w:rsid w:val="00245096"/>
    <w:rsid w:val="002453F4"/>
    <w:rsid w:val="00245519"/>
    <w:rsid w:val="00246223"/>
    <w:rsid w:val="002462D9"/>
    <w:rsid w:val="0024634F"/>
    <w:rsid w:val="0024652B"/>
    <w:rsid w:val="00246ADB"/>
    <w:rsid w:val="002471C5"/>
    <w:rsid w:val="00250489"/>
    <w:rsid w:val="002506EF"/>
    <w:rsid w:val="00250BAD"/>
    <w:rsid w:val="00251E78"/>
    <w:rsid w:val="0025311A"/>
    <w:rsid w:val="0025387D"/>
    <w:rsid w:val="002543E7"/>
    <w:rsid w:val="002559AB"/>
    <w:rsid w:val="00255C2B"/>
    <w:rsid w:val="00256A18"/>
    <w:rsid w:val="00256D49"/>
    <w:rsid w:val="0025731C"/>
    <w:rsid w:val="00257388"/>
    <w:rsid w:val="0025765B"/>
    <w:rsid w:val="002577DB"/>
    <w:rsid w:val="00257AC1"/>
    <w:rsid w:val="00257E6D"/>
    <w:rsid w:val="002603D1"/>
    <w:rsid w:val="00261734"/>
    <w:rsid w:val="0026183D"/>
    <w:rsid w:val="00261EB2"/>
    <w:rsid w:val="00262288"/>
    <w:rsid w:val="00262449"/>
    <w:rsid w:val="0026273A"/>
    <w:rsid w:val="00264BFB"/>
    <w:rsid w:val="00265452"/>
    <w:rsid w:val="002654C3"/>
    <w:rsid w:val="002655C9"/>
    <w:rsid w:val="002661B2"/>
    <w:rsid w:val="002678F3"/>
    <w:rsid w:val="00267949"/>
    <w:rsid w:val="002709A9"/>
    <w:rsid w:val="0027119F"/>
    <w:rsid w:val="002712CC"/>
    <w:rsid w:val="00271AF4"/>
    <w:rsid w:val="002727D1"/>
    <w:rsid w:val="00272942"/>
    <w:rsid w:val="00272F81"/>
    <w:rsid w:val="00273271"/>
    <w:rsid w:val="0027356D"/>
    <w:rsid w:val="00273779"/>
    <w:rsid w:val="00273A13"/>
    <w:rsid w:val="00273AA9"/>
    <w:rsid w:val="00273E79"/>
    <w:rsid w:val="00274205"/>
    <w:rsid w:val="002743CA"/>
    <w:rsid w:val="00274C6E"/>
    <w:rsid w:val="00274D59"/>
    <w:rsid w:val="00275146"/>
    <w:rsid w:val="00275480"/>
    <w:rsid w:val="002758C8"/>
    <w:rsid w:val="00276E71"/>
    <w:rsid w:val="00277034"/>
    <w:rsid w:val="00277082"/>
    <w:rsid w:val="002771A2"/>
    <w:rsid w:val="002773BE"/>
    <w:rsid w:val="002774BC"/>
    <w:rsid w:val="00277CFF"/>
    <w:rsid w:val="00280214"/>
    <w:rsid w:val="00281355"/>
    <w:rsid w:val="002818AA"/>
    <w:rsid w:val="00281B0B"/>
    <w:rsid w:val="0028217D"/>
    <w:rsid w:val="002821DD"/>
    <w:rsid w:val="002825B7"/>
    <w:rsid w:val="00283473"/>
    <w:rsid w:val="00283AB1"/>
    <w:rsid w:val="00283D41"/>
    <w:rsid w:val="00284D99"/>
    <w:rsid w:val="0028571F"/>
    <w:rsid w:val="002857DC"/>
    <w:rsid w:val="00285874"/>
    <w:rsid w:val="0028594E"/>
    <w:rsid w:val="00285AAB"/>
    <w:rsid w:val="00285B7C"/>
    <w:rsid w:val="00285DDC"/>
    <w:rsid w:val="002863E2"/>
    <w:rsid w:val="002866B7"/>
    <w:rsid w:val="00286A79"/>
    <w:rsid w:val="00286EB1"/>
    <w:rsid w:val="0028770F"/>
    <w:rsid w:val="00287880"/>
    <w:rsid w:val="00287926"/>
    <w:rsid w:val="00287DB3"/>
    <w:rsid w:val="0029045E"/>
    <w:rsid w:val="0029179F"/>
    <w:rsid w:val="00291DE4"/>
    <w:rsid w:val="00292334"/>
    <w:rsid w:val="00292FBF"/>
    <w:rsid w:val="00293861"/>
    <w:rsid w:val="00294A70"/>
    <w:rsid w:val="00294F53"/>
    <w:rsid w:val="002951B6"/>
    <w:rsid w:val="00295277"/>
    <w:rsid w:val="0029533E"/>
    <w:rsid w:val="002954AA"/>
    <w:rsid w:val="00295783"/>
    <w:rsid w:val="00295898"/>
    <w:rsid w:val="00295A19"/>
    <w:rsid w:val="00295F4D"/>
    <w:rsid w:val="00296348"/>
    <w:rsid w:val="00296B8A"/>
    <w:rsid w:val="00296EDE"/>
    <w:rsid w:val="002976BF"/>
    <w:rsid w:val="002979FA"/>
    <w:rsid w:val="00297C4E"/>
    <w:rsid w:val="00297EC3"/>
    <w:rsid w:val="002A0039"/>
    <w:rsid w:val="002A01D1"/>
    <w:rsid w:val="002A037B"/>
    <w:rsid w:val="002A0427"/>
    <w:rsid w:val="002A096C"/>
    <w:rsid w:val="002A0D3C"/>
    <w:rsid w:val="002A0D88"/>
    <w:rsid w:val="002A0E7F"/>
    <w:rsid w:val="002A14AA"/>
    <w:rsid w:val="002A16F5"/>
    <w:rsid w:val="002A1A22"/>
    <w:rsid w:val="002A20F2"/>
    <w:rsid w:val="002A2716"/>
    <w:rsid w:val="002A2A3E"/>
    <w:rsid w:val="002A2A8D"/>
    <w:rsid w:val="002A2B78"/>
    <w:rsid w:val="002A2FAD"/>
    <w:rsid w:val="002A3520"/>
    <w:rsid w:val="002A35A6"/>
    <w:rsid w:val="002A3A9A"/>
    <w:rsid w:val="002A3AAE"/>
    <w:rsid w:val="002A3AE7"/>
    <w:rsid w:val="002A3C51"/>
    <w:rsid w:val="002A3CD6"/>
    <w:rsid w:val="002A4006"/>
    <w:rsid w:val="002A4228"/>
    <w:rsid w:val="002A4511"/>
    <w:rsid w:val="002A500F"/>
    <w:rsid w:val="002A53C2"/>
    <w:rsid w:val="002A5599"/>
    <w:rsid w:val="002A565C"/>
    <w:rsid w:val="002A6081"/>
    <w:rsid w:val="002A60E1"/>
    <w:rsid w:val="002A63FA"/>
    <w:rsid w:val="002A6BD4"/>
    <w:rsid w:val="002A6DF8"/>
    <w:rsid w:val="002A6E95"/>
    <w:rsid w:val="002A72CB"/>
    <w:rsid w:val="002A7794"/>
    <w:rsid w:val="002A7A21"/>
    <w:rsid w:val="002B02E9"/>
    <w:rsid w:val="002B04DE"/>
    <w:rsid w:val="002B0BFE"/>
    <w:rsid w:val="002B1CAD"/>
    <w:rsid w:val="002B1CE3"/>
    <w:rsid w:val="002B1E80"/>
    <w:rsid w:val="002B1FC5"/>
    <w:rsid w:val="002B238F"/>
    <w:rsid w:val="002B23EF"/>
    <w:rsid w:val="002B2AE9"/>
    <w:rsid w:val="002B3055"/>
    <w:rsid w:val="002B30E4"/>
    <w:rsid w:val="002B369E"/>
    <w:rsid w:val="002B3A9D"/>
    <w:rsid w:val="002B3E46"/>
    <w:rsid w:val="002B4076"/>
    <w:rsid w:val="002B422C"/>
    <w:rsid w:val="002B45EB"/>
    <w:rsid w:val="002B497D"/>
    <w:rsid w:val="002B560B"/>
    <w:rsid w:val="002B5BD3"/>
    <w:rsid w:val="002B6009"/>
    <w:rsid w:val="002B62E5"/>
    <w:rsid w:val="002B63F9"/>
    <w:rsid w:val="002B642B"/>
    <w:rsid w:val="002B6861"/>
    <w:rsid w:val="002B68F9"/>
    <w:rsid w:val="002B6B38"/>
    <w:rsid w:val="002B6D25"/>
    <w:rsid w:val="002B6EA2"/>
    <w:rsid w:val="002B78F5"/>
    <w:rsid w:val="002B7940"/>
    <w:rsid w:val="002B7D29"/>
    <w:rsid w:val="002C0035"/>
    <w:rsid w:val="002C02C6"/>
    <w:rsid w:val="002C08F9"/>
    <w:rsid w:val="002C099A"/>
    <w:rsid w:val="002C1A9A"/>
    <w:rsid w:val="002C2394"/>
    <w:rsid w:val="002C31DF"/>
    <w:rsid w:val="002C4100"/>
    <w:rsid w:val="002C46E6"/>
    <w:rsid w:val="002C4B9D"/>
    <w:rsid w:val="002C5A80"/>
    <w:rsid w:val="002C701C"/>
    <w:rsid w:val="002C72F8"/>
    <w:rsid w:val="002C75DF"/>
    <w:rsid w:val="002C7696"/>
    <w:rsid w:val="002C769D"/>
    <w:rsid w:val="002C77E1"/>
    <w:rsid w:val="002C79AE"/>
    <w:rsid w:val="002D00FC"/>
    <w:rsid w:val="002D06E9"/>
    <w:rsid w:val="002D082B"/>
    <w:rsid w:val="002D115F"/>
    <w:rsid w:val="002D1A7C"/>
    <w:rsid w:val="002D1C41"/>
    <w:rsid w:val="002D1CFE"/>
    <w:rsid w:val="002D1DCF"/>
    <w:rsid w:val="002D2305"/>
    <w:rsid w:val="002D2433"/>
    <w:rsid w:val="002D2480"/>
    <w:rsid w:val="002D282D"/>
    <w:rsid w:val="002D2942"/>
    <w:rsid w:val="002D31F8"/>
    <w:rsid w:val="002D3220"/>
    <w:rsid w:val="002D32FD"/>
    <w:rsid w:val="002D3575"/>
    <w:rsid w:val="002D3707"/>
    <w:rsid w:val="002D37B2"/>
    <w:rsid w:val="002D3AF6"/>
    <w:rsid w:val="002D3F32"/>
    <w:rsid w:val="002D42CD"/>
    <w:rsid w:val="002D4EED"/>
    <w:rsid w:val="002D5741"/>
    <w:rsid w:val="002D759A"/>
    <w:rsid w:val="002D7E78"/>
    <w:rsid w:val="002E1110"/>
    <w:rsid w:val="002E1675"/>
    <w:rsid w:val="002E2490"/>
    <w:rsid w:val="002E2496"/>
    <w:rsid w:val="002E2FA3"/>
    <w:rsid w:val="002E52A6"/>
    <w:rsid w:val="002E5705"/>
    <w:rsid w:val="002E5810"/>
    <w:rsid w:val="002E63BD"/>
    <w:rsid w:val="002E76C5"/>
    <w:rsid w:val="002E7A39"/>
    <w:rsid w:val="002F0502"/>
    <w:rsid w:val="002F0A98"/>
    <w:rsid w:val="002F1A79"/>
    <w:rsid w:val="002F2001"/>
    <w:rsid w:val="002F256A"/>
    <w:rsid w:val="002F26C7"/>
    <w:rsid w:val="002F26F9"/>
    <w:rsid w:val="002F2C07"/>
    <w:rsid w:val="002F316F"/>
    <w:rsid w:val="002F3D26"/>
    <w:rsid w:val="002F46B8"/>
    <w:rsid w:val="002F47EE"/>
    <w:rsid w:val="002F504A"/>
    <w:rsid w:val="002F58EA"/>
    <w:rsid w:val="002F5A46"/>
    <w:rsid w:val="002F5C2A"/>
    <w:rsid w:val="002F6009"/>
    <w:rsid w:val="002F6C1A"/>
    <w:rsid w:val="002F7315"/>
    <w:rsid w:val="002F7578"/>
    <w:rsid w:val="002F7983"/>
    <w:rsid w:val="002F799B"/>
    <w:rsid w:val="002F7E83"/>
    <w:rsid w:val="00300EE1"/>
    <w:rsid w:val="0030117B"/>
    <w:rsid w:val="00301711"/>
    <w:rsid w:val="00301A21"/>
    <w:rsid w:val="00302180"/>
    <w:rsid w:val="00302291"/>
    <w:rsid w:val="003025BA"/>
    <w:rsid w:val="00302DD4"/>
    <w:rsid w:val="00302DF8"/>
    <w:rsid w:val="00302F70"/>
    <w:rsid w:val="0030328B"/>
    <w:rsid w:val="003035BD"/>
    <w:rsid w:val="003035E7"/>
    <w:rsid w:val="00303FFE"/>
    <w:rsid w:val="00304009"/>
    <w:rsid w:val="003053E4"/>
    <w:rsid w:val="003066BD"/>
    <w:rsid w:val="00306E6D"/>
    <w:rsid w:val="0030719D"/>
    <w:rsid w:val="003072B4"/>
    <w:rsid w:val="00307830"/>
    <w:rsid w:val="0031077A"/>
    <w:rsid w:val="00310BFF"/>
    <w:rsid w:val="003114AE"/>
    <w:rsid w:val="0031150E"/>
    <w:rsid w:val="00311A3A"/>
    <w:rsid w:val="00311A62"/>
    <w:rsid w:val="00311D8E"/>
    <w:rsid w:val="00311E10"/>
    <w:rsid w:val="0031268F"/>
    <w:rsid w:val="003130C1"/>
    <w:rsid w:val="0031316B"/>
    <w:rsid w:val="0031348C"/>
    <w:rsid w:val="0031440B"/>
    <w:rsid w:val="0031453D"/>
    <w:rsid w:val="003145C4"/>
    <w:rsid w:val="00314C74"/>
    <w:rsid w:val="00314E4E"/>
    <w:rsid w:val="00314F76"/>
    <w:rsid w:val="00315999"/>
    <w:rsid w:val="003159F8"/>
    <w:rsid w:val="00315A5C"/>
    <w:rsid w:val="00315C16"/>
    <w:rsid w:val="0031601C"/>
    <w:rsid w:val="0031725B"/>
    <w:rsid w:val="003210A5"/>
    <w:rsid w:val="00321467"/>
    <w:rsid w:val="00321755"/>
    <w:rsid w:val="00321BE8"/>
    <w:rsid w:val="0032279F"/>
    <w:rsid w:val="00322FC7"/>
    <w:rsid w:val="0032327C"/>
    <w:rsid w:val="00323AB6"/>
    <w:rsid w:val="00324354"/>
    <w:rsid w:val="0032527D"/>
    <w:rsid w:val="00325782"/>
    <w:rsid w:val="00325E81"/>
    <w:rsid w:val="00326196"/>
    <w:rsid w:val="00326915"/>
    <w:rsid w:val="00326C95"/>
    <w:rsid w:val="00327CC3"/>
    <w:rsid w:val="0033093D"/>
    <w:rsid w:val="00331024"/>
    <w:rsid w:val="00331099"/>
    <w:rsid w:val="003311AD"/>
    <w:rsid w:val="00331421"/>
    <w:rsid w:val="0033156C"/>
    <w:rsid w:val="003319DB"/>
    <w:rsid w:val="003327BC"/>
    <w:rsid w:val="003328F1"/>
    <w:rsid w:val="00332C47"/>
    <w:rsid w:val="00332FE2"/>
    <w:rsid w:val="0033358C"/>
    <w:rsid w:val="0033397A"/>
    <w:rsid w:val="00333BA4"/>
    <w:rsid w:val="00333F33"/>
    <w:rsid w:val="0033518E"/>
    <w:rsid w:val="00335195"/>
    <w:rsid w:val="00336181"/>
    <w:rsid w:val="003361D4"/>
    <w:rsid w:val="003361DD"/>
    <w:rsid w:val="00336500"/>
    <w:rsid w:val="00336A0B"/>
    <w:rsid w:val="00337C21"/>
    <w:rsid w:val="0034034A"/>
    <w:rsid w:val="0034082D"/>
    <w:rsid w:val="0034166F"/>
    <w:rsid w:val="00341ED7"/>
    <w:rsid w:val="00342054"/>
    <w:rsid w:val="003421B3"/>
    <w:rsid w:val="00342A0F"/>
    <w:rsid w:val="00342B28"/>
    <w:rsid w:val="003432DC"/>
    <w:rsid w:val="00343BD6"/>
    <w:rsid w:val="00344476"/>
    <w:rsid w:val="003447BA"/>
    <w:rsid w:val="00344843"/>
    <w:rsid w:val="00344CA5"/>
    <w:rsid w:val="00344DF1"/>
    <w:rsid w:val="00344FC0"/>
    <w:rsid w:val="003454E0"/>
    <w:rsid w:val="00345C36"/>
    <w:rsid w:val="00345FE6"/>
    <w:rsid w:val="00346045"/>
    <w:rsid w:val="003463CB"/>
    <w:rsid w:val="003469D8"/>
    <w:rsid w:val="00346A05"/>
    <w:rsid w:val="00346A65"/>
    <w:rsid w:val="00346F71"/>
    <w:rsid w:val="00347276"/>
    <w:rsid w:val="003474BA"/>
    <w:rsid w:val="003475D9"/>
    <w:rsid w:val="00347E94"/>
    <w:rsid w:val="00350161"/>
    <w:rsid w:val="00350257"/>
    <w:rsid w:val="00350682"/>
    <w:rsid w:val="00350CF8"/>
    <w:rsid w:val="0035195A"/>
    <w:rsid w:val="00351AE0"/>
    <w:rsid w:val="00351DF8"/>
    <w:rsid w:val="0035238D"/>
    <w:rsid w:val="0035259E"/>
    <w:rsid w:val="00352B08"/>
    <w:rsid w:val="00352C0D"/>
    <w:rsid w:val="003533BF"/>
    <w:rsid w:val="00353508"/>
    <w:rsid w:val="00353C6B"/>
    <w:rsid w:val="00353F27"/>
    <w:rsid w:val="00353F44"/>
    <w:rsid w:val="0035457C"/>
    <w:rsid w:val="00354610"/>
    <w:rsid w:val="00354685"/>
    <w:rsid w:val="00354CC9"/>
    <w:rsid w:val="00355153"/>
    <w:rsid w:val="00355867"/>
    <w:rsid w:val="00355883"/>
    <w:rsid w:val="003563B7"/>
    <w:rsid w:val="00356D28"/>
    <w:rsid w:val="00356EE4"/>
    <w:rsid w:val="003575AA"/>
    <w:rsid w:val="00357A97"/>
    <w:rsid w:val="00360180"/>
    <w:rsid w:val="00360737"/>
    <w:rsid w:val="00360791"/>
    <w:rsid w:val="00360AE7"/>
    <w:rsid w:val="00360E7A"/>
    <w:rsid w:val="0036104E"/>
    <w:rsid w:val="00361100"/>
    <w:rsid w:val="00361812"/>
    <w:rsid w:val="003622D2"/>
    <w:rsid w:val="0036234A"/>
    <w:rsid w:val="00362957"/>
    <w:rsid w:val="00362C3C"/>
    <w:rsid w:val="0036339F"/>
    <w:rsid w:val="003635E4"/>
    <w:rsid w:val="0036365B"/>
    <w:rsid w:val="003649E0"/>
    <w:rsid w:val="00364A9C"/>
    <w:rsid w:val="00365048"/>
    <w:rsid w:val="003658D5"/>
    <w:rsid w:val="00365F82"/>
    <w:rsid w:val="00366610"/>
    <w:rsid w:val="003667D1"/>
    <w:rsid w:val="0036732A"/>
    <w:rsid w:val="00367CEA"/>
    <w:rsid w:val="00370038"/>
    <w:rsid w:val="003706D9"/>
    <w:rsid w:val="00370D5A"/>
    <w:rsid w:val="00371217"/>
    <w:rsid w:val="00371249"/>
    <w:rsid w:val="003713A9"/>
    <w:rsid w:val="00371482"/>
    <w:rsid w:val="00371E80"/>
    <w:rsid w:val="00372714"/>
    <w:rsid w:val="00372DB6"/>
    <w:rsid w:val="0037324D"/>
    <w:rsid w:val="003734D6"/>
    <w:rsid w:val="00373832"/>
    <w:rsid w:val="00373B92"/>
    <w:rsid w:val="00374638"/>
    <w:rsid w:val="0037492A"/>
    <w:rsid w:val="00374F0A"/>
    <w:rsid w:val="00374F36"/>
    <w:rsid w:val="0037613E"/>
    <w:rsid w:val="00376289"/>
    <w:rsid w:val="00376670"/>
    <w:rsid w:val="003770DF"/>
    <w:rsid w:val="0037714D"/>
    <w:rsid w:val="0037718C"/>
    <w:rsid w:val="003776F3"/>
    <w:rsid w:val="00380C75"/>
    <w:rsid w:val="0038152B"/>
    <w:rsid w:val="00381C28"/>
    <w:rsid w:val="00381EE2"/>
    <w:rsid w:val="00382595"/>
    <w:rsid w:val="00382B24"/>
    <w:rsid w:val="0038308D"/>
    <w:rsid w:val="0038360E"/>
    <w:rsid w:val="00383619"/>
    <w:rsid w:val="00383AFE"/>
    <w:rsid w:val="00384382"/>
    <w:rsid w:val="00384B78"/>
    <w:rsid w:val="00384F71"/>
    <w:rsid w:val="00385EF7"/>
    <w:rsid w:val="003861AA"/>
    <w:rsid w:val="0038636E"/>
    <w:rsid w:val="00386ACA"/>
    <w:rsid w:val="00386CEF"/>
    <w:rsid w:val="00386E94"/>
    <w:rsid w:val="00390040"/>
    <w:rsid w:val="003904BE"/>
    <w:rsid w:val="00390AA3"/>
    <w:rsid w:val="00390AD4"/>
    <w:rsid w:val="00390F4E"/>
    <w:rsid w:val="003911AC"/>
    <w:rsid w:val="0039120B"/>
    <w:rsid w:val="003918E6"/>
    <w:rsid w:val="00391A02"/>
    <w:rsid w:val="00391CEE"/>
    <w:rsid w:val="0039221E"/>
    <w:rsid w:val="003924D5"/>
    <w:rsid w:val="0039300C"/>
    <w:rsid w:val="0039328A"/>
    <w:rsid w:val="00393304"/>
    <w:rsid w:val="0039379F"/>
    <w:rsid w:val="00393FBD"/>
    <w:rsid w:val="003943C8"/>
    <w:rsid w:val="00394BEF"/>
    <w:rsid w:val="00395073"/>
    <w:rsid w:val="00395977"/>
    <w:rsid w:val="00395AB6"/>
    <w:rsid w:val="00395F17"/>
    <w:rsid w:val="00395F21"/>
    <w:rsid w:val="003966D2"/>
    <w:rsid w:val="00397206"/>
    <w:rsid w:val="00397A27"/>
    <w:rsid w:val="00397D0E"/>
    <w:rsid w:val="00397E44"/>
    <w:rsid w:val="003A0042"/>
    <w:rsid w:val="003A056A"/>
    <w:rsid w:val="003A0D44"/>
    <w:rsid w:val="003A11A2"/>
    <w:rsid w:val="003A11B8"/>
    <w:rsid w:val="003A1258"/>
    <w:rsid w:val="003A153E"/>
    <w:rsid w:val="003A1598"/>
    <w:rsid w:val="003A17B1"/>
    <w:rsid w:val="003A1FBF"/>
    <w:rsid w:val="003A34BF"/>
    <w:rsid w:val="003A3E30"/>
    <w:rsid w:val="003A3E43"/>
    <w:rsid w:val="003A3F10"/>
    <w:rsid w:val="003A3F50"/>
    <w:rsid w:val="003A4813"/>
    <w:rsid w:val="003A4986"/>
    <w:rsid w:val="003A5604"/>
    <w:rsid w:val="003A59A7"/>
    <w:rsid w:val="003A66A4"/>
    <w:rsid w:val="003A6D38"/>
    <w:rsid w:val="003A77BF"/>
    <w:rsid w:val="003A7F31"/>
    <w:rsid w:val="003B0943"/>
    <w:rsid w:val="003B0CAB"/>
    <w:rsid w:val="003B24E5"/>
    <w:rsid w:val="003B256F"/>
    <w:rsid w:val="003B2E9D"/>
    <w:rsid w:val="003B30AB"/>
    <w:rsid w:val="003B32AE"/>
    <w:rsid w:val="003B4388"/>
    <w:rsid w:val="003B43DB"/>
    <w:rsid w:val="003B46C3"/>
    <w:rsid w:val="003B4A51"/>
    <w:rsid w:val="003B552C"/>
    <w:rsid w:val="003B5F02"/>
    <w:rsid w:val="003B66E1"/>
    <w:rsid w:val="003B68A2"/>
    <w:rsid w:val="003B7382"/>
    <w:rsid w:val="003B7490"/>
    <w:rsid w:val="003B7EEC"/>
    <w:rsid w:val="003C0F83"/>
    <w:rsid w:val="003C15BB"/>
    <w:rsid w:val="003C17A3"/>
    <w:rsid w:val="003C23A7"/>
    <w:rsid w:val="003C259D"/>
    <w:rsid w:val="003C2D09"/>
    <w:rsid w:val="003C332C"/>
    <w:rsid w:val="003C3A10"/>
    <w:rsid w:val="003C4976"/>
    <w:rsid w:val="003C4BA2"/>
    <w:rsid w:val="003C4D1A"/>
    <w:rsid w:val="003C5625"/>
    <w:rsid w:val="003C5844"/>
    <w:rsid w:val="003C5E47"/>
    <w:rsid w:val="003C5E83"/>
    <w:rsid w:val="003C609F"/>
    <w:rsid w:val="003C6241"/>
    <w:rsid w:val="003C6A6A"/>
    <w:rsid w:val="003C6C19"/>
    <w:rsid w:val="003C7D27"/>
    <w:rsid w:val="003D097B"/>
    <w:rsid w:val="003D0C11"/>
    <w:rsid w:val="003D173A"/>
    <w:rsid w:val="003D18B5"/>
    <w:rsid w:val="003D1AA6"/>
    <w:rsid w:val="003D1BD5"/>
    <w:rsid w:val="003D2153"/>
    <w:rsid w:val="003D283C"/>
    <w:rsid w:val="003D2CA0"/>
    <w:rsid w:val="003D2F06"/>
    <w:rsid w:val="003D3135"/>
    <w:rsid w:val="003D3DAA"/>
    <w:rsid w:val="003D44B2"/>
    <w:rsid w:val="003D4C09"/>
    <w:rsid w:val="003D4C43"/>
    <w:rsid w:val="003D53DA"/>
    <w:rsid w:val="003D5485"/>
    <w:rsid w:val="003D5714"/>
    <w:rsid w:val="003D5945"/>
    <w:rsid w:val="003D5AC8"/>
    <w:rsid w:val="003D5B3E"/>
    <w:rsid w:val="003D6212"/>
    <w:rsid w:val="003D6254"/>
    <w:rsid w:val="003D6679"/>
    <w:rsid w:val="003D67BD"/>
    <w:rsid w:val="003D6E7E"/>
    <w:rsid w:val="003D6FFB"/>
    <w:rsid w:val="003D76F2"/>
    <w:rsid w:val="003D7747"/>
    <w:rsid w:val="003D7CA3"/>
    <w:rsid w:val="003D7F22"/>
    <w:rsid w:val="003E04DC"/>
    <w:rsid w:val="003E0B24"/>
    <w:rsid w:val="003E0C9F"/>
    <w:rsid w:val="003E1869"/>
    <w:rsid w:val="003E2827"/>
    <w:rsid w:val="003E29EE"/>
    <w:rsid w:val="003E2C05"/>
    <w:rsid w:val="003E2C53"/>
    <w:rsid w:val="003E2E29"/>
    <w:rsid w:val="003E4144"/>
    <w:rsid w:val="003E47C1"/>
    <w:rsid w:val="003E496B"/>
    <w:rsid w:val="003E4AE7"/>
    <w:rsid w:val="003E4D67"/>
    <w:rsid w:val="003E4F36"/>
    <w:rsid w:val="003E5049"/>
    <w:rsid w:val="003E63FD"/>
    <w:rsid w:val="003E6ABF"/>
    <w:rsid w:val="003E6E26"/>
    <w:rsid w:val="003E7312"/>
    <w:rsid w:val="003E737B"/>
    <w:rsid w:val="003E7C2E"/>
    <w:rsid w:val="003E7D07"/>
    <w:rsid w:val="003F06E3"/>
    <w:rsid w:val="003F1157"/>
    <w:rsid w:val="003F17D9"/>
    <w:rsid w:val="003F185A"/>
    <w:rsid w:val="003F1C4C"/>
    <w:rsid w:val="003F1EF7"/>
    <w:rsid w:val="003F2BD8"/>
    <w:rsid w:val="003F3B2F"/>
    <w:rsid w:val="003F460E"/>
    <w:rsid w:val="003F49EC"/>
    <w:rsid w:val="003F4B7D"/>
    <w:rsid w:val="003F4E37"/>
    <w:rsid w:val="003F54AA"/>
    <w:rsid w:val="003F5A30"/>
    <w:rsid w:val="003F6200"/>
    <w:rsid w:val="003F676D"/>
    <w:rsid w:val="003F6A90"/>
    <w:rsid w:val="003F70BB"/>
    <w:rsid w:val="003F7119"/>
    <w:rsid w:val="003F7625"/>
    <w:rsid w:val="003F7987"/>
    <w:rsid w:val="003F79E1"/>
    <w:rsid w:val="0040030A"/>
    <w:rsid w:val="00400506"/>
    <w:rsid w:val="00400853"/>
    <w:rsid w:val="0040086A"/>
    <w:rsid w:val="00400A2B"/>
    <w:rsid w:val="00400AEF"/>
    <w:rsid w:val="00400B08"/>
    <w:rsid w:val="00400D23"/>
    <w:rsid w:val="0040116C"/>
    <w:rsid w:val="004013C8"/>
    <w:rsid w:val="004013F9"/>
    <w:rsid w:val="0040141E"/>
    <w:rsid w:val="0040159D"/>
    <w:rsid w:val="00401D17"/>
    <w:rsid w:val="00402316"/>
    <w:rsid w:val="0040265B"/>
    <w:rsid w:val="004029F1"/>
    <w:rsid w:val="00403068"/>
    <w:rsid w:val="0040313F"/>
    <w:rsid w:val="0040369F"/>
    <w:rsid w:val="00403CBE"/>
    <w:rsid w:val="00404322"/>
    <w:rsid w:val="0040473C"/>
    <w:rsid w:val="00405EE1"/>
    <w:rsid w:val="0040687B"/>
    <w:rsid w:val="00406C3E"/>
    <w:rsid w:val="00406F82"/>
    <w:rsid w:val="0040718A"/>
    <w:rsid w:val="004072BA"/>
    <w:rsid w:val="004072EF"/>
    <w:rsid w:val="0040736E"/>
    <w:rsid w:val="00410052"/>
    <w:rsid w:val="00410C22"/>
    <w:rsid w:val="0041181A"/>
    <w:rsid w:val="0041181B"/>
    <w:rsid w:val="0041204F"/>
    <w:rsid w:val="00412167"/>
    <w:rsid w:val="004126DE"/>
    <w:rsid w:val="0041283E"/>
    <w:rsid w:val="004129EB"/>
    <w:rsid w:val="00412AA0"/>
    <w:rsid w:val="004145D8"/>
    <w:rsid w:val="0041468C"/>
    <w:rsid w:val="00414B60"/>
    <w:rsid w:val="00415C84"/>
    <w:rsid w:val="00415E7B"/>
    <w:rsid w:val="0041632C"/>
    <w:rsid w:val="00416F3E"/>
    <w:rsid w:val="00416F5C"/>
    <w:rsid w:val="00420315"/>
    <w:rsid w:val="0042046C"/>
    <w:rsid w:val="0042093E"/>
    <w:rsid w:val="00420C04"/>
    <w:rsid w:val="0042115D"/>
    <w:rsid w:val="004211EC"/>
    <w:rsid w:val="0042157B"/>
    <w:rsid w:val="0042169F"/>
    <w:rsid w:val="0042276C"/>
    <w:rsid w:val="00422CBC"/>
    <w:rsid w:val="00422D0A"/>
    <w:rsid w:val="00422DC8"/>
    <w:rsid w:val="004236DB"/>
    <w:rsid w:val="00423737"/>
    <w:rsid w:val="0042400B"/>
    <w:rsid w:val="00424425"/>
    <w:rsid w:val="00424841"/>
    <w:rsid w:val="0042542E"/>
    <w:rsid w:val="004256B0"/>
    <w:rsid w:val="004259D4"/>
    <w:rsid w:val="0042668A"/>
    <w:rsid w:val="00426DB5"/>
    <w:rsid w:val="00426DDB"/>
    <w:rsid w:val="0042721A"/>
    <w:rsid w:val="004273F1"/>
    <w:rsid w:val="00427699"/>
    <w:rsid w:val="0043035F"/>
    <w:rsid w:val="00430855"/>
    <w:rsid w:val="00430DBA"/>
    <w:rsid w:val="00431F9E"/>
    <w:rsid w:val="0043222D"/>
    <w:rsid w:val="004326DE"/>
    <w:rsid w:val="0043294B"/>
    <w:rsid w:val="00432DEA"/>
    <w:rsid w:val="00432FA0"/>
    <w:rsid w:val="00433049"/>
    <w:rsid w:val="004332CA"/>
    <w:rsid w:val="00433ACA"/>
    <w:rsid w:val="00433BBA"/>
    <w:rsid w:val="00433C74"/>
    <w:rsid w:val="00433DE1"/>
    <w:rsid w:val="00434438"/>
    <w:rsid w:val="0043468E"/>
    <w:rsid w:val="004350F3"/>
    <w:rsid w:val="0043569D"/>
    <w:rsid w:val="00435913"/>
    <w:rsid w:val="00435DFC"/>
    <w:rsid w:val="00436C86"/>
    <w:rsid w:val="00436C88"/>
    <w:rsid w:val="00436CD4"/>
    <w:rsid w:val="00436CD6"/>
    <w:rsid w:val="0043798C"/>
    <w:rsid w:val="00437C32"/>
    <w:rsid w:val="00437C3A"/>
    <w:rsid w:val="00440BB2"/>
    <w:rsid w:val="0044111F"/>
    <w:rsid w:val="00441125"/>
    <w:rsid w:val="0044122A"/>
    <w:rsid w:val="004416E3"/>
    <w:rsid w:val="00442565"/>
    <w:rsid w:val="00442795"/>
    <w:rsid w:val="00443756"/>
    <w:rsid w:val="004438D0"/>
    <w:rsid w:val="004441C4"/>
    <w:rsid w:val="004443B3"/>
    <w:rsid w:val="004451A7"/>
    <w:rsid w:val="004459B2"/>
    <w:rsid w:val="00445A29"/>
    <w:rsid w:val="00445A52"/>
    <w:rsid w:val="004466B2"/>
    <w:rsid w:val="00447281"/>
    <w:rsid w:val="00447DE1"/>
    <w:rsid w:val="00450477"/>
    <w:rsid w:val="00450A09"/>
    <w:rsid w:val="00450D46"/>
    <w:rsid w:val="0045158E"/>
    <w:rsid w:val="00451B3A"/>
    <w:rsid w:val="00451C1C"/>
    <w:rsid w:val="00452BEB"/>
    <w:rsid w:val="00452C43"/>
    <w:rsid w:val="004539B6"/>
    <w:rsid w:val="00454D53"/>
    <w:rsid w:val="00454F7A"/>
    <w:rsid w:val="00455249"/>
    <w:rsid w:val="0045552F"/>
    <w:rsid w:val="0045553E"/>
    <w:rsid w:val="00455E91"/>
    <w:rsid w:val="00455FBA"/>
    <w:rsid w:val="00456184"/>
    <w:rsid w:val="004561AE"/>
    <w:rsid w:val="00456B69"/>
    <w:rsid w:val="00457604"/>
    <w:rsid w:val="0045787C"/>
    <w:rsid w:val="00460B59"/>
    <w:rsid w:val="00461416"/>
    <w:rsid w:val="00461737"/>
    <w:rsid w:val="00461B7B"/>
    <w:rsid w:val="004623CF"/>
    <w:rsid w:val="0046248C"/>
    <w:rsid w:val="00462643"/>
    <w:rsid w:val="004629AA"/>
    <w:rsid w:val="00462D4F"/>
    <w:rsid w:val="00463745"/>
    <w:rsid w:val="00463DD4"/>
    <w:rsid w:val="004642A9"/>
    <w:rsid w:val="004643C4"/>
    <w:rsid w:val="00464F06"/>
    <w:rsid w:val="00464F10"/>
    <w:rsid w:val="00465262"/>
    <w:rsid w:val="004655BF"/>
    <w:rsid w:val="004662BD"/>
    <w:rsid w:val="004666F6"/>
    <w:rsid w:val="00466877"/>
    <w:rsid w:val="00466D84"/>
    <w:rsid w:val="00466E77"/>
    <w:rsid w:val="004672C7"/>
    <w:rsid w:val="00467B11"/>
    <w:rsid w:val="00467EF6"/>
    <w:rsid w:val="00467F26"/>
    <w:rsid w:val="00470159"/>
    <w:rsid w:val="0047019D"/>
    <w:rsid w:val="00470C3A"/>
    <w:rsid w:val="004711B6"/>
    <w:rsid w:val="00472177"/>
    <w:rsid w:val="004722A1"/>
    <w:rsid w:val="00472464"/>
    <w:rsid w:val="004727FF"/>
    <w:rsid w:val="00473465"/>
    <w:rsid w:val="00473BC3"/>
    <w:rsid w:val="00473CCA"/>
    <w:rsid w:val="0047451D"/>
    <w:rsid w:val="0047477F"/>
    <w:rsid w:val="00474A04"/>
    <w:rsid w:val="00474EAA"/>
    <w:rsid w:val="0047539A"/>
    <w:rsid w:val="004757BC"/>
    <w:rsid w:val="004757F0"/>
    <w:rsid w:val="00475F7F"/>
    <w:rsid w:val="00476966"/>
    <w:rsid w:val="00476BD1"/>
    <w:rsid w:val="004772BF"/>
    <w:rsid w:val="00477EC0"/>
    <w:rsid w:val="00477F6E"/>
    <w:rsid w:val="0048053A"/>
    <w:rsid w:val="00481073"/>
    <w:rsid w:val="00481305"/>
    <w:rsid w:val="00481578"/>
    <w:rsid w:val="004819F3"/>
    <w:rsid w:val="00481A58"/>
    <w:rsid w:val="00481D43"/>
    <w:rsid w:val="004820C8"/>
    <w:rsid w:val="00482EAA"/>
    <w:rsid w:val="00482FE9"/>
    <w:rsid w:val="0048333B"/>
    <w:rsid w:val="00483452"/>
    <w:rsid w:val="00483479"/>
    <w:rsid w:val="0048397A"/>
    <w:rsid w:val="00483D50"/>
    <w:rsid w:val="00483E33"/>
    <w:rsid w:val="00483F9C"/>
    <w:rsid w:val="00484217"/>
    <w:rsid w:val="00484B6B"/>
    <w:rsid w:val="00484CD4"/>
    <w:rsid w:val="004855A3"/>
    <w:rsid w:val="00485633"/>
    <w:rsid w:val="00485E82"/>
    <w:rsid w:val="00486353"/>
    <w:rsid w:val="00486D2E"/>
    <w:rsid w:val="004870A5"/>
    <w:rsid w:val="00487C2A"/>
    <w:rsid w:val="0049001B"/>
    <w:rsid w:val="004902B3"/>
    <w:rsid w:val="004904BA"/>
    <w:rsid w:val="00490730"/>
    <w:rsid w:val="00490785"/>
    <w:rsid w:val="00490ED6"/>
    <w:rsid w:val="004918C4"/>
    <w:rsid w:val="004918D7"/>
    <w:rsid w:val="004919C7"/>
    <w:rsid w:val="00491E62"/>
    <w:rsid w:val="0049257C"/>
    <w:rsid w:val="00492877"/>
    <w:rsid w:val="00495B23"/>
    <w:rsid w:val="00496342"/>
    <w:rsid w:val="00496A2F"/>
    <w:rsid w:val="00496FDE"/>
    <w:rsid w:val="004970C7"/>
    <w:rsid w:val="00497109"/>
    <w:rsid w:val="004971B4"/>
    <w:rsid w:val="00497B8B"/>
    <w:rsid w:val="004A0717"/>
    <w:rsid w:val="004A0F5B"/>
    <w:rsid w:val="004A114C"/>
    <w:rsid w:val="004A16CB"/>
    <w:rsid w:val="004A19CC"/>
    <w:rsid w:val="004A1BBC"/>
    <w:rsid w:val="004A1D25"/>
    <w:rsid w:val="004A1E5E"/>
    <w:rsid w:val="004A20F8"/>
    <w:rsid w:val="004A2326"/>
    <w:rsid w:val="004A2876"/>
    <w:rsid w:val="004A2EF2"/>
    <w:rsid w:val="004A309E"/>
    <w:rsid w:val="004A3970"/>
    <w:rsid w:val="004A3A05"/>
    <w:rsid w:val="004A3AAD"/>
    <w:rsid w:val="004A40CB"/>
    <w:rsid w:val="004A40F4"/>
    <w:rsid w:val="004A418A"/>
    <w:rsid w:val="004A4272"/>
    <w:rsid w:val="004A4472"/>
    <w:rsid w:val="004A44FE"/>
    <w:rsid w:val="004A4987"/>
    <w:rsid w:val="004A4D45"/>
    <w:rsid w:val="004A4E1A"/>
    <w:rsid w:val="004A5A34"/>
    <w:rsid w:val="004A5BFB"/>
    <w:rsid w:val="004A5FD7"/>
    <w:rsid w:val="004A62A6"/>
    <w:rsid w:val="004A62E9"/>
    <w:rsid w:val="004A6354"/>
    <w:rsid w:val="004A6ACD"/>
    <w:rsid w:val="004A6F9B"/>
    <w:rsid w:val="004A794F"/>
    <w:rsid w:val="004A7AA2"/>
    <w:rsid w:val="004B00F0"/>
    <w:rsid w:val="004B05D0"/>
    <w:rsid w:val="004B07C0"/>
    <w:rsid w:val="004B1B77"/>
    <w:rsid w:val="004B1BC4"/>
    <w:rsid w:val="004B1EA4"/>
    <w:rsid w:val="004B2818"/>
    <w:rsid w:val="004B29B4"/>
    <w:rsid w:val="004B36EA"/>
    <w:rsid w:val="004B3AA1"/>
    <w:rsid w:val="004B3BF4"/>
    <w:rsid w:val="004B3D3D"/>
    <w:rsid w:val="004B415D"/>
    <w:rsid w:val="004B43AA"/>
    <w:rsid w:val="004B5396"/>
    <w:rsid w:val="004B5A50"/>
    <w:rsid w:val="004B6B4C"/>
    <w:rsid w:val="004B7328"/>
    <w:rsid w:val="004B75DA"/>
    <w:rsid w:val="004B784D"/>
    <w:rsid w:val="004B7907"/>
    <w:rsid w:val="004B7B38"/>
    <w:rsid w:val="004B7FF5"/>
    <w:rsid w:val="004C0661"/>
    <w:rsid w:val="004C0D9A"/>
    <w:rsid w:val="004C0E08"/>
    <w:rsid w:val="004C0E57"/>
    <w:rsid w:val="004C0EB9"/>
    <w:rsid w:val="004C1229"/>
    <w:rsid w:val="004C1446"/>
    <w:rsid w:val="004C17F9"/>
    <w:rsid w:val="004C18F4"/>
    <w:rsid w:val="004C236D"/>
    <w:rsid w:val="004C267A"/>
    <w:rsid w:val="004C42D5"/>
    <w:rsid w:val="004C430E"/>
    <w:rsid w:val="004C4A5A"/>
    <w:rsid w:val="004C57A4"/>
    <w:rsid w:val="004C61D2"/>
    <w:rsid w:val="004C692A"/>
    <w:rsid w:val="004C6D30"/>
    <w:rsid w:val="004C7D90"/>
    <w:rsid w:val="004C7E1F"/>
    <w:rsid w:val="004D19EE"/>
    <w:rsid w:val="004D1B55"/>
    <w:rsid w:val="004D1C80"/>
    <w:rsid w:val="004D261F"/>
    <w:rsid w:val="004D27F1"/>
    <w:rsid w:val="004D2898"/>
    <w:rsid w:val="004D3099"/>
    <w:rsid w:val="004D3349"/>
    <w:rsid w:val="004D33D5"/>
    <w:rsid w:val="004D37A2"/>
    <w:rsid w:val="004D3EAD"/>
    <w:rsid w:val="004D4459"/>
    <w:rsid w:val="004D4781"/>
    <w:rsid w:val="004D5681"/>
    <w:rsid w:val="004D5AE1"/>
    <w:rsid w:val="004D6417"/>
    <w:rsid w:val="004D68E9"/>
    <w:rsid w:val="004D7055"/>
    <w:rsid w:val="004E08A3"/>
    <w:rsid w:val="004E0E89"/>
    <w:rsid w:val="004E1642"/>
    <w:rsid w:val="004E1CFF"/>
    <w:rsid w:val="004E24E3"/>
    <w:rsid w:val="004E326C"/>
    <w:rsid w:val="004E329F"/>
    <w:rsid w:val="004E38AA"/>
    <w:rsid w:val="004E3C64"/>
    <w:rsid w:val="004E4851"/>
    <w:rsid w:val="004E530B"/>
    <w:rsid w:val="004E5C56"/>
    <w:rsid w:val="004E6632"/>
    <w:rsid w:val="004E6936"/>
    <w:rsid w:val="004E6B64"/>
    <w:rsid w:val="004E7B3B"/>
    <w:rsid w:val="004F0A30"/>
    <w:rsid w:val="004F1A96"/>
    <w:rsid w:val="004F241B"/>
    <w:rsid w:val="004F25E6"/>
    <w:rsid w:val="004F2B2E"/>
    <w:rsid w:val="004F2CCD"/>
    <w:rsid w:val="004F36C4"/>
    <w:rsid w:val="004F3712"/>
    <w:rsid w:val="004F3DC3"/>
    <w:rsid w:val="004F40A1"/>
    <w:rsid w:val="004F48B2"/>
    <w:rsid w:val="004F4C8D"/>
    <w:rsid w:val="004F53B0"/>
    <w:rsid w:val="004F5468"/>
    <w:rsid w:val="004F55CC"/>
    <w:rsid w:val="004F5A2A"/>
    <w:rsid w:val="004F6297"/>
    <w:rsid w:val="004F69B7"/>
    <w:rsid w:val="004F6C02"/>
    <w:rsid w:val="004F720F"/>
    <w:rsid w:val="004F763C"/>
    <w:rsid w:val="004F7D20"/>
    <w:rsid w:val="00501085"/>
    <w:rsid w:val="005011D9"/>
    <w:rsid w:val="00501893"/>
    <w:rsid w:val="00501A05"/>
    <w:rsid w:val="005021C7"/>
    <w:rsid w:val="005023F6"/>
    <w:rsid w:val="00503A2C"/>
    <w:rsid w:val="00503A7B"/>
    <w:rsid w:val="00503D82"/>
    <w:rsid w:val="00504913"/>
    <w:rsid w:val="00504EC2"/>
    <w:rsid w:val="005053A5"/>
    <w:rsid w:val="0050545C"/>
    <w:rsid w:val="00505C7C"/>
    <w:rsid w:val="005062C6"/>
    <w:rsid w:val="0050630E"/>
    <w:rsid w:val="00506CC5"/>
    <w:rsid w:val="00506F6F"/>
    <w:rsid w:val="005079E7"/>
    <w:rsid w:val="005101C0"/>
    <w:rsid w:val="00510AED"/>
    <w:rsid w:val="00510E98"/>
    <w:rsid w:val="00512271"/>
    <w:rsid w:val="00512AD6"/>
    <w:rsid w:val="00512C41"/>
    <w:rsid w:val="00513059"/>
    <w:rsid w:val="00513486"/>
    <w:rsid w:val="00513682"/>
    <w:rsid w:val="00513A4A"/>
    <w:rsid w:val="00513B5B"/>
    <w:rsid w:val="00513B91"/>
    <w:rsid w:val="00513D12"/>
    <w:rsid w:val="00514180"/>
    <w:rsid w:val="005149B2"/>
    <w:rsid w:val="00514ACF"/>
    <w:rsid w:val="00515299"/>
    <w:rsid w:val="00515F1A"/>
    <w:rsid w:val="005160C0"/>
    <w:rsid w:val="00516303"/>
    <w:rsid w:val="005170B2"/>
    <w:rsid w:val="005179F2"/>
    <w:rsid w:val="005201EB"/>
    <w:rsid w:val="00520DDD"/>
    <w:rsid w:val="0052166C"/>
    <w:rsid w:val="00521E5D"/>
    <w:rsid w:val="005225AF"/>
    <w:rsid w:val="005230B5"/>
    <w:rsid w:val="00523221"/>
    <w:rsid w:val="00523562"/>
    <w:rsid w:val="0052375F"/>
    <w:rsid w:val="00523926"/>
    <w:rsid w:val="0052398D"/>
    <w:rsid w:val="00523CA0"/>
    <w:rsid w:val="00523CFB"/>
    <w:rsid w:val="00524774"/>
    <w:rsid w:val="00524812"/>
    <w:rsid w:val="00525264"/>
    <w:rsid w:val="005257E3"/>
    <w:rsid w:val="00525E60"/>
    <w:rsid w:val="005261FD"/>
    <w:rsid w:val="00526772"/>
    <w:rsid w:val="00526874"/>
    <w:rsid w:val="00526BFC"/>
    <w:rsid w:val="00526EB2"/>
    <w:rsid w:val="005275C9"/>
    <w:rsid w:val="00527906"/>
    <w:rsid w:val="00527AC4"/>
    <w:rsid w:val="00527E3E"/>
    <w:rsid w:val="00527E74"/>
    <w:rsid w:val="00527FB9"/>
    <w:rsid w:val="00530CA8"/>
    <w:rsid w:val="00530F3F"/>
    <w:rsid w:val="00531514"/>
    <w:rsid w:val="00531B7D"/>
    <w:rsid w:val="00532A94"/>
    <w:rsid w:val="00533E67"/>
    <w:rsid w:val="0053402C"/>
    <w:rsid w:val="00534216"/>
    <w:rsid w:val="005346AE"/>
    <w:rsid w:val="00534A3B"/>
    <w:rsid w:val="00534D5D"/>
    <w:rsid w:val="005354CF"/>
    <w:rsid w:val="00536259"/>
    <w:rsid w:val="005369C7"/>
    <w:rsid w:val="00536D19"/>
    <w:rsid w:val="005375C2"/>
    <w:rsid w:val="005377DC"/>
    <w:rsid w:val="005379C1"/>
    <w:rsid w:val="00537B45"/>
    <w:rsid w:val="005405EB"/>
    <w:rsid w:val="0054098B"/>
    <w:rsid w:val="005413D4"/>
    <w:rsid w:val="005418E2"/>
    <w:rsid w:val="00541950"/>
    <w:rsid w:val="0054223A"/>
    <w:rsid w:val="005423FC"/>
    <w:rsid w:val="005424AA"/>
    <w:rsid w:val="00542E20"/>
    <w:rsid w:val="00543220"/>
    <w:rsid w:val="00543CF5"/>
    <w:rsid w:val="005440A3"/>
    <w:rsid w:val="00544700"/>
    <w:rsid w:val="0054574B"/>
    <w:rsid w:val="005461BB"/>
    <w:rsid w:val="00546431"/>
    <w:rsid w:val="005467A4"/>
    <w:rsid w:val="00546986"/>
    <w:rsid w:val="00546F8F"/>
    <w:rsid w:val="00547FF9"/>
    <w:rsid w:val="00550533"/>
    <w:rsid w:val="00550540"/>
    <w:rsid w:val="005507C8"/>
    <w:rsid w:val="00550877"/>
    <w:rsid w:val="00550FA2"/>
    <w:rsid w:val="00551FA7"/>
    <w:rsid w:val="00553733"/>
    <w:rsid w:val="00553B45"/>
    <w:rsid w:val="0055401E"/>
    <w:rsid w:val="0055450B"/>
    <w:rsid w:val="0055497B"/>
    <w:rsid w:val="00554B67"/>
    <w:rsid w:val="00554CA6"/>
    <w:rsid w:val="005551A8"/>
    <w:rsid w:val="005552E5"/>
    <w:rsid w:val="00555E21"/>
    <w:rsid w:val="00555FB0"/>
    <w:rsid w:val="00556651"/>
    <w:rsid w:val="00556B4E"/>
    <w:rsid w:val="00557544"/>
    <w:rsid w:val="005579B0"/>
    <w:rsid w:val="00557A19"/>
    <w:rsid w:val="00557E1F"/>
    <w:rsid w:val="0056021E"/>
    <w:rsid w:val="00560517"/>
    <w:rsid w:val="0056083D"/>
    <w:rsid w:val="005613CB"/>
    <w:rsid w:val="00561B92"/>
    <w:rsid w:val="00562159"/>
    <w:rsid w:val="00562A05"/>
    <w:rsid w:val="00563074"/>
    <w:rsid w:val="00563188"/>
    <w:rsid w:val="0056329D"/>
    <w:rsid w:val="0056367E"/>
    <w:rsid w:val="005637B0"/>
    <w:rsid w:val="00563A48"/>
    <w:rsid w:val="00563DFF"/>
    <w:rsid w:val="00564137"/>
    <w:rsid w:val="00564B10"/>
    <w:rsid w:val="00565231"/>
    <w:rsid w:val="00565494"/>
    <w:rsid w:val="00566820"/>
    <w:rsid w:val="00567146"/>
    <w:rsid w:val="0056729C"/>
    <w:rsid w:val="00570164"/>
    <w:rsid w:val="0057034E"/>
    <w:rsid w:val="00570355"/>
    <w:rsid w:val="005709FB"/>
    <w:rsid w:val="0057119D"/>
    <w:rsid w:val="005712DF"/>
    <w:rsid w:val="005713C3"/>
    <w:rsid w:val="00571A95"/>
    <w:rsid w:val="00571C17"/>
    <w:rsid w:val="00571FBD"/>
    <w:rsid w:val="005722A7"/>
    <w:rsid w:val="005723DB"/>
    <w:rsid w:val="00572ACD"/>
    <w:rsid w:val="00572B64"/>
    <w:rsid w:val="005739B6"/>
    <w:rsid w:val="0057437E"/>
    <w:rsid w:val="005745C0"/>
    <w:rsid w:val="00574961"/>
    <w:rsid w:val="00575145"/>
    <w:rsid w:val="005751ED"/>
    <w:rsid w:val="00575927"/>
    <w:rsid w:val="005759E4"/>
    <w:rsid w:val="00575C61"/>
    <w:rsid w:val="00575D69"/>
    <w:rsid w:val="00575DFF"/>
    <w:rsid w:val="00576720"/>
    <w:rsid w:val="00577275"/>
    <w:rsid w:val="00577332"/>
    <w:rsid w:val="00577CD7"/>
    <w:rsid w:val="0058005A"/>
    <w:rsid w:val="0058012F"/>
    <w:rsid w:val="00580BEA"/>
    <w:rsid w:val="005814AF"/>
    <w:rsid w:val="00581FA4"/>
    <w:rsid w:val="005823C2"/>
    <w:rsid w:val="0058248D"/>
    <w:rsid w:val="0058270A"/>
    <w:rsid w:val="00582D0B"/>
    <w:rsid w:val="00583503"/>
    <w:rsid w:val="005841A2"/>
    <w:rsid w:val="00584E25"/>
    <w:rsid w:val="00585F4D"/>
    <w:rsid w:val="005864D2"/>
    <w:rsid w:val="00586913"/>
    <w:rsid w:val="00587447"/>
    <w:rsid w:val="0058781C"/>
    <w:rsid w:val="005879C0"/>
    <w:rsid w:val="005879DE"/>
    <w:rsid w:val="00587B5C"/>
    <w:rsid w:val="00587C75"/>
    <w:rsid w:val="005903E6"/>
    <w:rsid w:val="00590581"/>
    <w:rsid w:val="005906D9"/>
    <w:rsid w:val="005914D5"/>
    <w:rsid w:val="00591BC0"/>
    <w:rsid w:val="00592007"/>
    <w:rsid w:val="0059292A"/>
    <w:rsid w:val="00592FEB"/>
    <w:rsid w:val="0059305E"/>
    <w:rsid w:val="00594854"/>
    <w:rsid w:val="00594DB0"/>
    <w:rsid w:val="005953B6"/>
    <w:rsid w:val="00595908"/>
    <w:rsid w:val="00595DCC"/>
    <w:rsid w:val="00595DDF"/>
    <w:rsid w:val="00595E8A"/>
    <w:rsid w:val="005967DE"/>
    <w:rsid w:val="00596856"/>
    <w:rsid w:val="005976F0"/>
    <w:rsid w:val="00597949"/>
    <w:rsid w:val="00597C0B"/>
    <w:rsid w:val="00597F37"/>
    <w:rsid w:val="005A0392"/>
    <w:rsid w:val="005A08D8"/>
    <w:rsid w:val="005A0DA2"/>
    <w:rsid w:val="005A1233"/>
    <w:rsid w:val="005A17ED"/>
    <w:rsid w:val="005A1D5A"/>
    <w:rsid w:val="005A262B"/>
    <w:rsid w:val="005A278A"/>
    <w:rsid w:val="005A37AE"/>
    <w:rsid w:val="005A3B4A"/>
    <w:rsid w:val="005A3D16"/>
    <w:rsid w:val="005A3F1B"/>
    <w:rsid w:val="005A428E"/>
    <w:rsid w:val="005A4966"/>
    <w:rsid w:val="005A4977"/>
    <w:rsid w:val="005A4BBD"/>
    <w:rsid w:val="005A4E30"/>
    <w:rsid w:val="005A4FAF"/>
    <w:rsid w:val="005A5E15"/>
    <w:rsid w:val="005A5F0D"/>
    <w:rsid w:val="005A6423"/>
    <w:rsid w:val="005A7214"/>
    <w:rsid w:val="005A723C"/>
    <w:rsid w:val="005A7397"/>
    <w:rsid w:val="005A7448"/>
    <w:rsid w:val="005A7FCD"/>
    <w:rsid w:val="005B0077"/>
    <w:rsid w:val="005B02C1"/>
    <w:rsid w:val="005B0B8F"/>
    <w:rsid w:val="005B207E"/>
    <w:rsid w:val="005B2341"/>
    <w:rsid w:val="005B3408"/>
    <w:rsid w:val="005B3BB6"/>
    <w:rsid w:val="005B3E0C"/>
    <w:rsid w:val="005B3E22"/>
    <w:rsid w:val="005B3FB4"/>
    <w:rsid w:val="005B45CE"/>
    <w:rsid w:val="005B4DD5"/>
    <w:rsid w:val="005B4FCE"/>
    <w:rsid w:val="005B5596"/>
    <w:rsid w:val="005B6109"/>
    <w:rsid w:val="005B76E3"/>
    <w:rsid w:val="005C0274"/>
    <w:rsid w:val="005C0BA5"/>
    <w:rsid w:val="005C1356"/>
    <w:rsid w:val="005C2D6C"/>
    <w:rsid w:val="005C318A"/>
    <w:rsid w:val="005C3449"/>
    <w:rsid w:val="005C373D"/>
    <w:rsid w:val="005C45C0"/>
    <w:rsid w:val="005C491F"/>
    <w:rsid w:val="005C4FF5"/>
    <w:rsid w:val="005C5432"/>
    <w:rsid w:val="005C5DEB"/>
    <w:rsid w:val="005C65DF"/>
    <w:rsid w:val="005C718E"/>
    <w:rsid w:val="005C7D13"/>
    <w:rsid w:val="005C7E96"/>
    <w:rsid w:val="005D00DA"/>
    <w:rsid w:val="005D0769"/>
    <w:rsid w:val="005D0CDF"/>
    <w:rsid w:val="005D10A9"/>
    <w:rsid w:val="005D11D9"/>
    <w:rsid w:val="005D142C"/>
    <w:rsid w:val="005D1723"/>
    <w:rsid w:val="005D2BB2"/>
    <w:rsid w:val="005D2C58"/>
    <w:rsid w:val="005D4C50"/>
    <w:rsid w:val="005D50DA"/>
    <w:rsid w:val="005D5164"/>
    <w:rsid w:val="005D57E8"/>
    <w:rsid w:val="005D5CA6"/>
    <w:rsid w:val="005D65CF"/>
    <w:rsid w:val="005D744E"/>
    <w:rsid w:val="005D78A5"/>
    <w:rsid w:val="005D78AD"/>
    <w:rsid w:val="005E05DB"/>
    <w:rsid w:val="005E079A"/>
    <w:rsid w:val="005E1156"/>
    <w:rsid w:val="005E1442"/>
    <w:rsid w:val="005E172A"/>
    <w:rsid w:val="005E1793"/>
    <w:rsid w:val="005E17DC"/>
    <w:rsid w:val="005E1A1C"/>
    <w:rsid w:val="005E200F"/>
    <w:rsid w:val="005E28FA"/>
    <w:rsid w:val="005E2B20"/>
    <w:rsid w:val="005E2E2B"/>
    <w:rsid w:val="005E45DB"/>
    <w:rsid w:val="005E46E2"/>
    <w:rsid w:val="005E4724"/>
    <w:rsid w:val="005E523C"/>
    <w:rsid w:val="005E5258"/>
    <w:rsid w:val="005E57F1"/>
    <w:rsid w:val="005E5DC1"/>
    <w:rsid w:val="005E5F0A"/>
    <w:rsid w:val="005E62F5"/>
    <w:rsid w:val="005E659F"/>
    <w:rsid w:val="005E6A73"/>
    <w:rsid w:val="005E6C5B"/>
    <w:rsid w:val="005E7474"/>
    <w:rsid w:val="005E7EA3"/>
    <w:rsid w:val="005F028E"/>
    <w:rsid w:val="005F02C2"/>
    <w:rsid w:val="005F0E00"/>
    <w:rsid w:val="005F149A"/>
    <w:rsid w:val="005F1779"/>
    <w:rsid w:val="005F1827"/>
    <w:rsid w:val="005F1B1B"/>
    <w:rsid w:val="005F20D1"/>
    <w:rsid w:val="005F21A0"/>
    <w:rsid w:val="005F24E9"/>
    <w:rsid w:val="005F251A"/>
    <w:rsid w:val="005F2873"/>
    <w:rsid w:val="005F292E"/>
    <w:rsid w:val="005F30D0"/>
    <w:rsid w:val="005F3169"/>
    <w:rsid w:val="005F3451"/>
    <w:rsid w:val="005F380A"/>
    <w:rsid w:val="005F401C"/>
    <w:rsid w:val="005F4263"/>
    <w:rsid w:val="005F441D"/>
    <w:rsid w:val="005F44C0"/>
    <w:rsid w:val="005F466A"/>
    <w:rsid w:val="005F49CB"/>
    <w:rsid w:val="005F49D3"/>
    <w:rsid w:val="005F5469"/>
    <w:rsid w:val="005F616B"/>
    <w:rsid w:val="005F63C9"/>
    <w:rsid w:val="005F6DCD"/>
    <w:rsid w:val="005F7762"/>
    <w:rsid w:val="005F79C4"/>
    <w:rsid w:val="005F7FB4"/>
    <w:rsid w:val="006001E1"/>
    <w:rsid w:val="00600CF4"/>
    <w:rsid w:val="00600EF6"/>
    <w:rsid w:val="006016E7"/>
    <w:rsid w:val="00601B49"/>
    <w:rsid w:val="00601B52"/>
    <w:rsid w:val="006034F1"/>
    <w:rsid w:val="006035E7"/>
    <w:rsid w:val="00603D9B"/>
    <w:rsid w:val="00603EEC"/>
    <w:rsid w:val="0060405A"/>
    <w:rsid w:val="0060417A"/>
    <w:rsid w:val="00604EA0"/>
    <w:rsid w:val="00605332"/>
    <w:rsid w:val="006056D5"/>
    <w:rsid w:val="00605A22"/>
    <w:rsid w:val="00605A58"/>
    <w:rsid w:val="00605F2F"/>
    <w:rsid w:val="00605F86"/>
    <w:rsid w:val="00610C65"/>
    <w:rsid w:val="00610D5A"/>
    <w:rsid w:val="00610DC9"/>
    <w:rsid w:val="00611024"/>
    <w:rsid w:val="006110A4"/>
    <w:rsid w:val="00611562"/>
    <w:rsid w:val="00611AA1"/>
    <w:rsid w:val="006121C0"/>
    <w:rsid w:val="006126B4"/>
    <w:rsid w:val="0061286D"/>
    <w:rsid w:val="00613783"/>
    <w:rsid w:val="006138FB"/>
    <w:rsid w:val="00613A39"/>
    <w:rsid w:val="00614224"/>
    <w:rsid w:val="00614526"/>
    <w:rsid w:val="00614CB5"/>
    <w:rsid w:val="006160DC"/>
    <w:rsid w:val="00616BDE"/>
    <w:rsid w:val="00616E20"/>
    <w:rsid w:val="0061756D"/>
    <w:rsid w:val="006176B8"/>
    <w:rsid w:val="00617B3A"/>
    <w:rsid w:val="006201AE"/>
    <w:rsid w:val="0062057E"/>
    <w:rsid w:val="00620601"/>
    <w:rsid w:val="006207CB"/>
    <w:rsid w:val="00620DB5"/>
    <w:rsid w:val="00620F40"/>
    <w:rsid w:val="0062132C"/>
    <w:rsid w:val="00621438"/>
    <w:rsid w:val="0062170F"/>
    <w:rsid w:val="00621961"/>
    <w:rsid w:val="00621A45"/>
    <w:rsid w:val="00621AF0"/>
    <w:rsid w:val="00621F0F"/>
    <w:rsid w:val="00622927"/>
    <w:rsid w:val="00622DD7"/>
    <w:rsid w:val="0062358D"/>
    <w:rsid w:val="00623867"/>
    <w:rsid w:val="0062478C"/>
    <w:rsid w:val="00624C66"/>
    <w:rsid w:val="00625010"/>
    <w:rsid w:val="006254D3"/>
    <w:rsid w:val="00625B28"/>
    <w:rsid w:val="00625D5D"/>
    <w:rsid w:val="00625FED"/>
    <w:rsid w:val="00626582"/>
    <w:rsid w:val="006273C4"/>
    <w:rsid w:val="0062768E"/>
    <w:rsid w:val="006277F2"/>
    <w:rsid w:val="00630263"/>
    <w:rsid w:val="00630B8C"/>
    <w:rsid w:val="00630D13"/>
    <w:rsid w:val="00630FAC"/>
    <w:rsid w:val="0063104C"/>
    <w:rsid w:val="00631156"/>
    <w:rsid w:val="0063144B"/>
    <w:rsid w:val="00631B3E"/>
    <w:rsid w:val="00632481"/>
    <w:rsid w:val="00632A4D"/>
    <w:rsid w:val="00632D8D"/>
    <w:rsid w:val="0063387B"/>
    <w:rsid w:val="00633EAA"/>
    <w:rsid w:val="0063466C"/>
    <w:rsid w:val="00634D32"/>
    <w:rsid w:val="00635319"/>
    <w:rsid w:val="006354EA"/>
    <w:rsid w:val="006356A3"/>
    <w:rsid w:val="00635F7F"/>
    <w:rsid w:val="00636032"/>
    <w:rsid w:val="0063676F"/>
    <w:rsid w:val="00637169"/>
    <w:rsid w:val="006377A4"/>
    <w:rsid w:val="006379FA"/>
    <w:rsid w:val="006412F4"/>
    <w:rsid w:val="00641917"/>
    <w:rsid w:val="0064246F"/>
    <w:rsid w:val="00642B6E"/>
    <w:rsid w:val="00643113"/>
    <w:rsid w:val="0064328B"/>
    <w:rsid w:val="00643644"/>
    <w:rsid w:val="00643925"/>
    <w:rsid w:val="00643A05"/>
    <w:rsid w:val="00643D17"/>
    <w:rsid w:val="006441F2"/>
    <w:rsid w:val="0064425F"/>
    <w:rsid w:val="006454C7"/>
    <w:rsid w:val="00645824"/>
    <w:rsid w:val="006468D0"/>
    <w:rsid w:val="0064713A"/>
    <w:rsid w:val="00647493"/>
    <w:rsid w:val="00647C64"/>
    <w:rsid w:val="00647CE3"/>
    <w:rsid w:val="00647E70"/>
    <w:rsid w:val="00650629"/>
    <w:rsid w:val="00650A77"/>
    <w:rsid w:val="006511FF"/>
    <w:rsid w:val="006518D6"/>
    <w:rsid w:val="00651CF2"/>
    <w:rsid w:val="00651FA8"/>
    <w:rsid w:val="0065215C"/>
    <w:rsid w:val="006522F5"/>
    <w:rsid w:val="00652BDD"/>
    <w:rsid w:val="0065306F"/>
    <w:rsid w:val="0065312F"/>
    <w:rsid w:val="00653A24"/>
    <w:rsid w:val="006545F8"/>
    <w:rsid w:val="00654944"/>
    <w:rsid w:val="006550CD"/>
    <w:rsid w:val="00655D90"/>
    <w:rsid w:val="00655DEE"/>
    <w:rsid w:val="006563F6"/>
    <w:rsid w:val="00656D8F"/>
    <w:rsid w:val="006571AB"/>
    <w:rsid w:val="00657520"/>
    <w:rsid w:val="006576FC"/>
    <w:rsid w:val="006579F6"/>
    <w:rsid w:val="00657CB6"/>
    <w:rsid w:val="00660374"/>
    <w:rsid w:val="006606FC"/>
    <w:rsid w:val="00660E0A"/>
    <w:rsid w:val="00661212"/>
    <w:rsid w:val="006615D3"/>
    <w:rsid w:val="00662A42"/>
    <w:rsid w:val="00663653"/>
    <w:rsid w:val="00663B75"/>
    <w:rsid w:val="00664222"/>
    <w:rsid w:val="0066495F"/>
    <w:rsid w:val="00664D41"/>
    <w:rsid w:val="00664DD8"/>
    <w:rsid w:val="00664FD0"/>
    <w:rsid w:val="006650D8"/>
    <w:rsid w:val="0066532F"/>
    <w:rsid w:val="006656BF"/>
    <w:rsid w:val="006657D2"/>
    <w:rsid w:val="006663B7"/>
    <w:rsid w:val="0066660D"/>
    <w:rsid w:val="0066676E"/>
    <w:rsid w:val="00667092"/>
    <w:rsid w:val="006675AC"/>
    <w:rsid w:val="00667CC9"/>
    <w:rsid w:val="006701A4"/>
    <w:rsid w:val="0067061C"/>
    <w:rsid w:val="0067182C"/>
    <w:rsid w:val="0067220C"/>
    <w:rsid w:val="00672ACA"/>
    <w:rsid w:val="00672C52"/>
    <w:rsid w:val="00672D6B"/>
    <w:rsid w:val="00672FC5"/>
    <w:rsid w:val="0067356F"/>
    <w:rsid w:val="00674AA1"/>
    <w:rsid w:val="00674EA0"/>
    <w:rsid w:val="0067501B"/>
    <w:rsid w:val="00675554"/>
    <w:rsid w:val="006759F5"/>
    <w:rsid w:val="00676518"/>
    <w:rsid w:val="00677036"/>
    <w:rsid w:val="00677B48"/>
    <w:rsid w:val="00677B5A"/>
    <w:rsid w:val="00677CA2"/>
    <w:rsid w:val="00677F1B"/>
    <w:rsid w:val="00680886"/>
    <w:rsid w:val="00680A0F"/>
    <w:rsid w:val="00680F03"/>
    <w:rsid w:val="0068122F"/>
    <w:rsid w:val="00681940"/>
    <w:rsid w:val="006819DB"/>
    <w:rsid w:val="00681C3F"/>
    <w:rsid w:val="0068203C"/>
    <w:rsid w:val="00682547"/>
    <w:rsid w:val="00684698"/>
    <w:rsid w:val="006849B1"/>
    <w:rsid w:val="0068663E"/>
    <w:rsid w:val="0068677A"/>
    <w:rsid w:val="006867F8"/>
    <w:rsid w:val="00687337"/>
    <w:rsid w:val="006876EF"/>
    <w:rsid w:val="0068771D"/>
    <w:rsid w:val="00690018"/>
    <w:rsid w:val="006902E6"/>
    <w:rsid w:val="00690609"/>
    <w:rsid w:val="00690964"/>
    <w:rsid w:val="00690B0C"/>
    <w:rsid w:val="00691920"/>
    <w:rsid w:val="00691D6C"/>
    <w:rsid w:val="006921A6"/>
    <w:rsid w:val="006924AB"/>
    <w:rsid w:val="00693104"/>
    <w:rsid w:val="006939CE"/>
    <w:rsid w:val="00694204"/>
    <w:rsid w:val="00694310"/>
    <w:rsid w:val="0069492A"/>
    <w:rsid w:val="00695BEB"/>
    <w:rsid w:val="0069611B"/>
    <w:rsid w:val="00696502"/>
    <w:rsid w:val="0069682A"/>
    <w:rsid w:val="006975AB"/>
    <w:rsid w:val="00697C6B"/>
    <w:rsid w:val="006A06D4"/>
    <w:rsid w:val="006A110C"/>
    <w:rsid w:val="006A173D"/>
    <w:rsid w:val="006A18D2"/>
    <w:rsid w:val="006A1912"/>
    <w:rsid w:val="006A1C67"/>
    <w:rsid w:val="006A1E35"/>
    <w:rsid w:val="006A297E"/>
    <w:rsid w:val="006A37D1"/>
    <w:rsid w:val="006A3B76"/>
    <w:rsid w:val="006A3BFE"/>
    <w:rsid w:val="006A4A44"/>
    <w:rsid w:val="006A52A4"/>
    <w:rsid w:val="006A595F"/>
    <w:rsid w:val="006A5AAE"/>
    <w:rsid w:val="006A5F8E"/>
    <w:rsid w:val="006A6286"/>
    <w:rsid w:val="006A6E1F"/>
    <w:rsid w:val="006A6E60"/>
    <w:rsid w:val="006B02E5"/>
    <w:rsid w:val="006B0305"/>
    <w:rsid w:val="006B081F"/>
    <w:rsid w:val="006B0C51"/>
    <w:rsid w:val="006B11F3"/>
    <w:rsid w:val="006B16BB"/>
    <w:rsid w:val="006B1C9E"/>
    <w:rsid w:val="006B22E1"/>
    <w:rsid w:val="006B2DC6"/>
    <w:rsid w:val="006B4B85"/>
    <w:rsid w:val="006B5112"/>
    <w:rsid w:val="006B6AA5"/>
    <w:rsid w:val="006B7199"/>
    <w:rsid w:val="006B7632"/>
    <w:rsid w:val="006B795D"/>
    <w:rsid w:val="006B7A49"/>
    <w:rsid w:val="006C01D7"/>
    <w:rsid w:val="006C0A45"/>
    <w:rsid w:val="006C12F4"/>
    <w:rsid w:val="006C1B8F"/>
    <w:rsid w:val="006C1C87"/>
    <w:rsid w:val="006C1DB8"/>
    <w:rsid w:val="006C1EC1"/>
    <w:rsid w:val="006C21A4"/>
    <w:rsid w:val="006C2366"/>
    <w:rsid w:val="006C2483"/>
    <w:rsid w:val="006C296D"/>
    <w:rsid w:val="006C2AA8"/>
    <w:rsid w:val="006C2FFA"/>
    <w:rsid w:val="006C34DE"/>
    <w:rsid w:val="006C3724"/>
    <w:rsid w:val="006C375D"/>
    <w:rsid w:val="006C3C3B"/>
    <w:rsid w:val="006C3FEC"/>
    <w:rsid w:val="006C4808"/>
    <w:rsid w:val="006C4D06"/>
    <w:rsid w:val="006C5230"/>
    <w:rsid w:val="006C5DED"/>
    <w:rsid w:val="006C631E"/>
    <w:rsid w:val="006C6472"/>
    <w:rsid w:val="006C64BB"/>
    <w:rsid w:val="006C7051"/>
    <w:rsid w:val="006C712D"/>
    <w:rsid w:val="006C7665"/>
    <w:rsid w:val="006C7C95"/>
    <w:rsid w:val="006C7D94"/>
    <w:rsid w:val="006D07DE"/>
    <w:rsid w:val="006D1004"/>
    <w:rsid w:val="006D114D"/>
    <w:rsid w:val="006D1876"/>
    <w:rsid w:val="006D1B8F"/>
    <w:rsid w:val="006D229B"/>
    <w:rsid w:val="006D236C"/>
    <w:rsid w:val="006D2544"/>
    <w:rsid w:val="006D2B49"/>
    <w:rsid w:val="006D2F6A"/>
    <w:rsid w:val="006D3B98"/>
    <w:rsid w:val="006D4139"/>
    <w:rsid w:val="006D425B"/>
    <w:rsid w:val="006D4280"/>
    <w:rsid w:val="006D4B71"/>
    <w:rsid w:val="006D529C"/>
    <w:rsid w:val="006D7016"/>
    <w:rsid w:val="006D728F"/>
    <w:rsid w:val="006D72A0"/>
    <w:rsid w:val="006D7746"/>
    <w:rsid w:val="006D7FB2"/>
    <w:rsid w:val="006E0BAC"/>
    <w:rsid w:val="006E10D5"/>
    <w:rsid w:val="006E13E5"/>
    <w:rsid w:val="006E218C"/>
    <w:rsid w:val="006E283E"/>
    <w:rsid w:val="006E2942"/>
    <w:rsid w:val="006E2BF5"/>
    <w:rsid w:val="006E2CA8"/>
    <w:rsid w:val="006E3030"/>
    <w:rsid w:val="006E3704"/>
    <w:rsid w:val="006E4871"/>
    <w:rsid w:val="006E48B6"/>
    <w:rsid w:val="006E4D5E"/>
    <w:rsid w:val="006E53E3"/>
    <w:rsid w:val="006E5432"/>
    <w:rsid w:val="006E62ED"/>
    <w:rsid w:val="006E65B0"/>
    <w:rsid w:val="006E660A"/>
    <w:rsid w:val="006E67DC"/>
    <w:rsid w:val="006E6CB8"/>
    <w:rsid w:val="006E70CD"/>
    <w:rsid w:val="006E7A18"/>
    <w:rsid w:val="006F0760"/>
    <w:rsid w:val="006F0793"/>
    <w:rsid w:val="006F16DD"/>
    <w:rsid w:val="006F1938"/>
    <w:rsid w:val="006F205D"/>
    <w:rsid w:val="006F20F1"/>
    <w:rsid w:val="006F2364"/>
    <w:rsid w:val="006F2441"/>
    <w:rsid w:val="006F2B8C"/>
    <w:rsid w:val="006F313D"/>
    <w:rsid w:val="006F356A"/>
    <w:rsid w:val="006F3B93"/>
    <w:rsid w:val="006F3C1C"/>
    <w:rsid w:val="006F3C4E"/>
    <w:rsid w:val="006F3EC8"/>
    <w:rsid w:val="006F400D"/>
    <w:rsid w:val="006F4175"/>
    <w:rsid w:val="006F4817"/>
    <w:rsid w:val="006F4D3D"/>
    <w:rsid w:val="006F53F4"/>
    <w:rsid w:val="006F5740"/>
    <w:rsid w:val="006F6E5E"/>
    <w:rsid w:val="006F6EF8"/>
    <w:rsid w:val="006F7071"/>
    <w:rsid w:val="006F766B"/>
    <w:rsid w:val="006F7885"/>
    <w:rsid w:val="006F7916"/>
    <w:rsid w:val="006F799B"/>
    <w:rsid w:val="006F79AB"/>
    <w:rsid w:val="006F7C7D"/>
    <w:rsid w:val="0070115F"/>
    <w:rsid w:val="0070118A"/>
    <w:rsid w:val="0070144F"/>
    <w:rsid w:val="0070164C"/>
    <w:rsid w:val="007016F4"/>
    <w:rsid w:val="007018A5"/>
    <w:rsid w:val="00701EC8"/>
    <w:rsid w:val="00701FE5"/>
    <w:rsid w:val="0070204B"/>
    <w:rsid w:val="0070280C"/>
    <w:rsid w:val="00703712"/>
    <w:rsid w:val="007038AD"/>
    <w:rsid w:val="0070427A"/>
    <w:rsid w:val="00704615"/>
    <w:rsid w:val="007046AA"/>
    <w:rsid w:val="00705198"/>
    <w:rsid w:val="00705343"/>
    <w:rsid w:val="00706195"/>
    <w:rsid w:val="00706322"/>
    <w:rsid w:val="00706496"/>
    <w:rsid w:val="007064B5"/>
    <w:rsid w:val="00706555"/>
    <w:rsid w:val="00706A54"/>
    <w:rsid w:val="00706B7F"/>
    <w:rsid w:val="007075B3"/>
    <w:rsid w:val="007075EA"/>
    <w:rsid w:val="007079E3"/>
    <w:rsid w:val="00707B69"/>
    <w:rsid w:val="007101BF"/>
    <w:rsid w:val="007114E8"/>
    <w:rsid w:val="007119EB"/>
    <w:rsid w:val="00712405"/>
    <w:rsid w:val="00712973"/>
    <w:rsid w:val="00712F5B"/>
    <w:rsid w:val="00713287"/>
    <w:rsid w:val="0071351F"/>
    <w:rsid w:val="00713531"/>
    <w:rsid w:val="00713892"/>
    <w:rsid w:val="00714219"/>
    <w:rsid w:val="00714804"/>
    <w:rsid w:val="00714D73"/>
    <w:rsid w:val="00714E1A"/>
    <w:rsid w:val="00715484"/>
    <w:rsid w:val="00715644"/>
    <w:rsid w:val="007157DB"/>
    <w:rsid w:val="00715857"/>
    <w:rsid w:val="00715C15"/>
    <w:rsid w:val="00715E79"/>
    <w:rsid w:val="00716057"/>
    <w:rsid w:val="0071615B"/>
    <w:rsid w:val="00716706"/>
    <w:rsid w:val="00716C82"/>
    <w:rsid w:val="00716E31"/>
    <w:rsid w:val="00717C81"/>
    <w:rsid w:val="00717F1C"/>
    <w:rsid w:val="00717F55"/>
    <w:rsid w:val="0072035A"/>
    <w:rsid w:val="007204AA"/>
    <w:rsid w:val="007204E5"/>
    <w:rsid w:val="007207A2"/>
    <w:rsid w:val="007209B0"/>
    <w:rsid w:val="00720D56"/>
    <w:rsid w:val="00721D37"/>
    <w:rsid w:val="00722386"/>
    <w:rsid w:val="00722668"/>
    <w:rsid w:val="00722A5B"/>
    <w:rsid w:val="00723ABD"/>
    <w:rsid w:val="00723E7C"/>
    <w:rsid w:val="00724079"/>
    <w:rsid w:val="007240A3"/>
    <w:rsid w:val="00724611"/>
    <w:rsid w:val="007247E8"/>
    <w:rsid w:val="00724818"/>
    <w:rsid w:val="00724DFD"/>
    <w:rsid w:val="00725B9D"/>
    <w:rsid w:val="00725E89"/>
    <w:rsid w:val="00726821"/>
    <w:rsid w:val="007269AE"/>
    <w:rsid w:val="00726B44"/>
    <w:rsid w:val="0072709C"/>
    <w:rsid w:val="0072771A"/>
    <w:rsid w:val="007279CE"/>
    <w:rsid w:val="00727D56"/>
    <w:rsid w:val="00727EB8"/>
    <w:rsid w:val="00731224"/>
    <w:rsid w:val="007316D5"/>
    <w:rsid w:val="00731DF3"/>
    <w:rsid w:val="007326AE"/>
    <w:rsid w:val="0073290D"/>
    <w:rsid w:val="0073329C"/>
    <w:rsid w:val="0073331A"/>
    <w:rsid w:val="007333C6"/>
    <w:rsid w:val="00733454"/>
    <w:rsid w:val="007339BC"/>
    <w:rsid w:val="00733B1E"/>
    <w:rsid w:val="0073436F"/>
    <w:rsid w:val="0073487A"/>
    <w:rsid w:val="00735219"/>
    <w:rsid w:val="00735B5E"/>
    <w:rsid w:val="0073690D"/>
    <w:rsid w:val="00737E10"/>
    <w:rsid w:val="00740588"/>
    <w:rsid w:val="00740BD7"/>
    <w:rsid w:val="00740DEE"/>
    <w:rsid w:val="00740FF4"/>
    <w:rsid w:val="00741156"/>
    <w:rsid w:val="00741554"/>
    <w:rsid w:val="007415A0"/>
    <w:rsid w:val="007427D1"/>
    <w:rsid w:val="00742A08"/>
    <w:rsid w:val="00742F8E"/>
    <w:rsid w:val="0074342E"/>
    <w:rsid w:val="007440AC"/>
    <w:rsid w:val="00745B5B"/>
    <w:rsid w:val="00746385"/>
    <w:rsid w:val="00746654"/>
    <w:rsid w:val="007467FE"/>
    <w:rsid w:val="00746957"/>
    <w:rsid w:val="00747D37"/>
    <w:rsid w:val="00750B58"/>
    <w:rsid w:val="00750D92"/>
    <w:rsid w:val="00750DB9"/>
    <w:rsid w:val="00751465"/>
    <w:rsid w:val="0075158C"/>
    <w:rsid w:val="00751B09"/>
    <w:rsid w:val="00751BA2"/>
    <w:rsid w:val="00751DC5"/>
    <w:rsid w:val="00751F0F"/>
    <w:rsid w:val="0075251C"/>
    <w:rsid w:val="00752D7D"/>
    <w:rsid w:val="00754417"/>
    <w:rsid w:val="00754658"/>
    <w:rsid w:val="007547AE"/>
    <w:rsid w:val="00754983"/>
    <w:rsid w:val="00754AE6"/>
    <w:rsid w:val="007552C4"/>
    <w:rsid w:val="00755B7E"/>
    <w:rsid w:val="00755DFA"/>
    <w:rsid w:val="00756982"/>
    <w:rsid w:val="007573B4"/>
    <w:rsid w:val="00757A16"/>
    <w:rsid w:val="00757A22"/>
    <w:rsid w:val="00757AF7"/>
    <w:rsid w:val="0076034A"/>
    <w:rsid w:val="0076135E"/>
    <w:rsid w:val="0076140E"/>
    <w:rsid w:val="007616FD"/>
    <w:rsid w:val="007617D7"/>
    <w:rsid w:val="00761DE4"/>
    <w:rsid w:val="00761FBE"/>
    <w:rsid w:val="00762D44"/>
    <w:rsid w:val="007632DC"/>
    <w:rsid w:val="00764094"/>
    <w:rsid w:val="007647F5"/>
    <w:rsid w:val="0076542C"/>
    <w:rsid w:val="0076590F"/>
    <w:rsid w:val="00766589"/>
    <w:rsid w:val="007667F0"/>
    <w:rsid w:val="007668B3"/>
    <w:rsid w:val="007674D0"/>
    <w:rsid w:val="00770448"/>
    <w:rsid w:val="0077049B"/>
    <w:rsid w:val="007707B4"/>
    <w:rsid w:val="0077136C"/>
    <w:rsid w:val="00772437"/>
    <w:rsid w:val="0077276A"/>
    <w:rsid w:val="007729AA"/>
    <w:rsid w:val="00772D4E"/>
    <w:rsid w:val="00773340"/>
    <w:rsid w:val="00773B51"/>
    <w:rsid w:val="00773BBE"/>
    <w:rsid w:val="00773F61"/>
    <w:rsid w:val="00773FC2"/>
    <w:rsid w:val="00774AA7"/>
    <w:rsid w:val="00774EDC"/>
    <w:rsid w:val="00775025"/>
    <w:rsid w:val="0077511E"/>
    <w:rsid w:val="0077520F"/>
    <w:rsid w:val="00775553"/>
    <w:rsid w:val="00775678"/>
    <w:rsid w:val="007758A7"/>
    <w:rsid w:val="0077645F"/>
    <w:rsid w:val="007771C8"/>
    <w:rsid w:val="0078161B"/>
    <w:rsid w:val="00781FA9"/>
    <w:rsid w:val="007823DB"/>
    <w:rsid w:val="007828D0"/>
    <w:rsid w:val="00783C81"/>
    <w:rsid w:val="00783E05"/>
    <w:rsid w:val="007843DF"/>
    <w:rsid w:val="0078463D"/>
    <w:rsid w:val="00784C61"/>
    <w:rsid w:val="00784FDC"/>
    <w:rsid w:val="00785895"/>
    <w:rsid w:val="00785D0F"/>
    <w:rsid w:val="00785D2A"/>
    <w:rsid w:val="00786266"/>
    <w:rsid w:val="007864C0"/>
    <w:rsid w:val="00787406"/>
    <w:rsid w:val="007877AC"/>
    <w:rsid w:val="00787943"/>
    <w:rsid w:val="00787947"/>
    <w:rsid w:val="00787F34"/>
    <w:rsid w:val="0079017F"/>
    <w:rsid w:val="007903AA"/>
    <w:rsid w:val="00790C37"/>
    <w:rsid w:val="00790E7F"/>
    <w:rsid w:val="00790F27"/>
    <w:rsid w:val="007915FB"/>
    <w:rsid w:val="007918A3"/>
    <w:rsid w:val="007919C8"/>
    <w:rsid w:val="0079207A"/>
    <w:rsid w:val="0079250B"/>
    <w:rsid w:val="00792580"/>
    <w:rsid w:val="0079275D"/>
    <w:rsid w:val="00792975"/>
    <w:rsid w:val="00792E33"/>
    <w:rsid w:val="00792FA0"/>
    <w:rsid w:val="00793441"/>
    <w:rsid w:val="0079357B"/>
    <w:rsid w:val="00793A28"/>
    <w:rsid w:val="007950D5"/>
    <w:rsid w:val="00795458"/>
    <w:rsid w:val="00795687"/>
    <w:rsid w:val="007959ED"/>
    <w:rsid w:val="007967BB"/>
    <w:rsid w:val="00796C89"/>
    <w:rsid w:val="0079700C"/>
    <w:rsid w:val="007975B9"/>
    <w:rsid w:val="00797A89"/>
    <w:rsid w:val="007A1927"/>
    <w:rsid w:val="007A21BA"/>
    <w:rsid w:val="007A2E41"/>
    <w:rsid w:val="007A2ECA"/>
    <w:rsid w:val="007A30DB"/>
    <w:rsid w:val="007A32BE"/>
    <w:rsid w:val="007A3AEF"/>
    <w:rsid w:val="007A3BA1"/>
    <w:rsid w:val="007A3D80"/>
    <w:rsid w:val="007A3DD9"/>
    <w:rsid w:val="007A40C4"/>
    <w:rsid w:val="007A435B"/>
    <w:rsid w:val="007A43A1"/>
    <w:rsid w:val="007A47F2"/>
    <w:rsid w:val="007A480D"/>
    <w:rsid w:val="007A4B94"/>
    <w:rsid w:val="007A50F4"/>
    <w:rsid w:val="007A547F"/>
    <w:rsid w:val="007A56C8"/>
    <w:rsid w:val="007A5B5F"/>
    <w:rsid w:val="007A5BA8"/>
    <w:rsid w:val="007A5C9F"/>
    <w:rsid w:val="007A5F32"/>
    <w:rsid w:val="007A63BB"/>
    <w:rsid w:val="007A63C2"/>
    <w:rsid w:val="007A6892"/>
    <w:rsid w:val="007A6D58"/>
    <w:rsid w:val="007A7042"/>
    <w:rsid w:val="007A71AA"/>
    <w:rsid w:val="007A7C22"/>
    <w:rsid w:val="007A7DC9"/>
    <w:rsid w:val="007A7F2C"/>
    <w:rsid w:val="007B0031"/>
    <w:rsid w:val="007B04B6"/>
    <w:rsid w:val="007B0F60"/>
    <w:rsid w:val="007B1189"/>
    <w:rsid w:val="007B142E"/>
    <w:rsid w:val="007B16D4"/>
    <w:rsid w:val="007B22B9"/>
    <w:rsid w:val="007B3362"/>
    <w:rsid w:val="007B3AA6"/>
    <w:rsid w:val="007B3B8A"/>
    <w:rsid w:val="007B5117"/>
    <w:rsid w:val="007B576C"/>
    <w:rsid w:val="007B5D9B"/>
    <w:rsid w:val="007B60A1"/>
    <w:rsid w:val="007B664D"/>
    <w:rsid w:val="007B6672"/>
    <w:rsid w:val="007B7DC8"/>
    <w:rsid w:val="007B7E13"/>
    <w:rsid w:val="007C0027"/>
    <w:rsid w:val="007C029C"/>
    <w:rsid w:val="007C0354"/>
    <w:rsid w:val="007C0D12"/>
    <w:rsid w:val="007C125E"/>
    <w:rsid w:val="007C154C"/>
    <w:rsid w:val="007C154F"/>
    <w:rsid w:val="007C1707"/>
    <w:rsid w:val="007C1F8D"/>
    <w:rsid w:val="007C25D9"/>
    <w:rsid w:val="007C2AF0"/>
    <w:rsid w:val="007C33F4"/>
    <w:rsid w:val="007C39E9"/>
    <w:rsid w:val="007C3FC7"/>
    <w:rsid w:val="007C42EA"/>
    <w:rsid w:val="007C462E"/>
    <w:rsid w:val="007C46EB"/>
    <w:rsid w:val="007C4F59"/>
    <w:rsid w:val="007C50E1"/>
    <w:rsid w:val="007C55E6"/>
    <w:rsid w:val="007C5AB8"/>
    <w:rsid w:val="007C61C6"/>
    <w:rsid w:val="007C62B4"/>
    <w:rsid w:val="007C662F"/>
    <w:rsid w:val="007C6BF6"/>
    <w:rsid w:val="007C7821"/>
    <w:rsid w:val="007C78A2"/>
    <w:rsid w:val="007C7ACE"/>
    <w:rsid w:val="007D0302"/>
    <w:rsid w:val="007D0700"/>
    <w:rsid w:val="007D0878"/>
    <w:rsid w:val="007D11B8"/>
    <w:rsid w:val="007D2105"/>
    <w:rsid w:val="007D243D"/>
    <w:rsid w:val="007D2630"/>
    <w:rsid w:val="007D36D3"/>
    <w:rsid w:val="007D36E3"/>
    <w:rsid w:val="007D37C2"/>
    <w:rsid w:val="007D3F58"/>
    <w:rsid w:val="007D46AF"/>
    <w:rsid w:val="007D5EBA"/>
    <w:rsid w:val="007D6156"/>
    <w:rsid w:val="007D625F"/>
    <w:rsid w:val="007D6C95"/>
    <w:rsid w:val="007D70A6"/>
    <w:rsid w:val="007D7278"/>
    <w:rsid w:val="007D76B2"/>
    <w:rsid w:val="007D7875"/>
    <w:rsid w:val="007E044C"/>
    <w:rsid w:val="007E06D2"/>
    <w:rsid w:val="007E08A5"/>
    <w:rsid w:val="007E0D2C"/>
    <w:rsid w:val="007E10F7"/>
    <w:rsid w:val="007E2289"/>
    <w:rsid w:val="007E325B"/>
    <w:rsid w:val="007E3412"/>
    <w:rsid w:val="007E344F"/>
    <w:rsid w:val="007E375A"/>
    <w:rsid w:val="007E3B6D"/>
    <w:rsid w:val="007E3F2B"/>
    <w:rsid w:val="007E45AF"/>
    <w:rsid w:val="007E464B"/>
    <w:rsid w:val="007E5222"/>
    <w:rsid w:val="007E5A94"/>
    <w:rsid w:val="007E5F56"/>
    <w:rsid w:val="007E609E"/>
    <w:rsid w:val="007E73C7"/>
    <w:rsid w:val="007E73F2"/>
    <w:rsid w:val="007E75A6"/>
    <w:rsid w:val="007E7BCF"/>
    <w:rsid w:val="007E7C3F"/>
    <w:rsid w:val="007E7EEF"/>
    <w:rsid w:val="007F03C1"/>
    <w:rsid w:val="007F0CF7"/>
    <w:rsid w:val="007F0DB6"/>
    <w:rsid w:val="007F0FB2"/>
    <w:rsid w:val="007F1539"/>
    <w:rsid w:val="007F18C5"/>
    <w:rsid w:val="007F294A"/>
    <w:rsid w:val="007F307A"/>
    <w:rsid w:val="007F33E4"/>
    <w:rsid w:val="007F38DF"/>
    <w:rsid w:val="007F3BB9"/>
    <w:rsid w:val="007F3C09"/>
    <w:rsid w:val="007F4524"/>
    <w:rsid w:val="007F473C"/>
    <w:rsid w:val="007F49B8"/>
    <w:rsid w:val="007F4EF1"/>
    <w:rsid w:val="007F53E9"/>
    <w:rsid w:val="007F5596"/>
    <w:rsid w:val="007F5B4A"/>
    <w:rsid w:val="007F5B84"/>
    <w:rsid w:val="007F65BB"/>
    <w:rsid w:val="007F6669"/>
    <w:rsid w:val="007F7024"/>
    <w:rsid w:val="007F718C"/>
    <w:rsid w:val="007F72EF"/>
    <w:rsid w:val="007F74DF"/>
    <w:rsid w:val="007F760A"/>
    <w:rsid w:val="007F7B45"/>
    <w:rsid w:val="007F7EBA"/>
    <w:rsid w:val="00800608"/>
    <w:rsid w:val="00800A95"/>
    <w:rsid w:val="00800E3D"/>
    <w:rsid w:val="00801B98"/>
    <w:rsid w:val="00802A0F"/>
    <w:rsid w:val="00803EEF"/>
    <w:rsid w:val="00803F90"/>
    <w:rsid w:val="008041B2"/>
    <w:rsid w:val="00804755"/>
    <w:rsid w:val="008047AD"/>
    <w:rsid w:val="00804993"/>
    <w:rsid w:val="008050F0"/>
    <w:rsid w:val="0080548F"/>
    <w:rsid w:val="008062A5"/>
    <w:rsid w:val="00806F4C"/>
    <w:rsid w:val="00806F6E"/>
    <w:rsid w:val="008071E3"/>
    <w:rsid w:val="008073BF"/>
    <w:rsid w:val="00807810"/>
    <w:rsid w:val="00807AC2"/>
    <w:rsid w:val="008101D0"/>
    <w:rsid w:val="00810E8D"/>
    <w:rsid w:val="008111C9"/>
    <w:rsid w:val="008113CB"/>
    <w:rsid w:val="00811D32"/>
    <w:rsid w:val="00811FA7"/>
    <w:rsid w:val="008121C6"/>
    <w:rsid w:val="00812CA8"/>
    <w:rsid w:val="00812D8B"/>
    <w:rsid w:val="00813299"/>
    <w:rsid w:val="008133A0"/>
    <w:rsid w:val="0081394D"/>
    <w:rsid w:val="00814B95"/>
    <w:rsid w:val="00815090"/>
    <w:rsid w:val="0081571A"/>
    <w:rsid w:val="00815EB0"/>
    <w:rsid w:val="00816148"/>
    <w:rsid w:val="008161C7"/>
    <w:rsid w:val="0081690C"/>
    <w:rsid w:val="00816F9E"/>
    <w:rsid w:val="008176E7"/>
    <w:rsid w:val="00817889"/>
    <w:rsid w:val="0081796B"/>
    <w:rsid w:val="00817D3B"/>
    <w:rsid w:val="00820908"/>
    <w:rsid w:val="008216CF"/>
    <w:rsid w:val="00821BC1"/>
    <w:rsid w:val="00821EC4"/>
    <w:rsid w:val="00822240"/>
    <w:rsid w:val="008225A7"/>
    <w:rsid w:val="008226F1"/>
    <w:rsid w:val="00822FBF"/>
    <w:rsid w:val="008234A8"/>
    <w:rsid w:val="008236CD"/>
    <w:rsid w:val="00823EBE"/>
    <w:rsid w:val="00825B21"/>
    <w:rsid w:val="00825CC8"/>
    <w:rsid w:val="00826111"/>
    <w:rsid w:val="00826309"/>
    <w:rsid w:val="008266E8"/>
    <w:rsid w:val="00827195"/>
    <w:rsid w:val="008273E6"/>
    <w:rsid w:val="008277DC"/>
    <w:rsid w:val="00827AE2"/>
    <w:rsid w:val="00827E4D"/>
    <w:rsid w:val="008308CD"/>
    <w:rsid w:val="00830E39"/>
    <w:rsid w:val="00832582"/>
    <w:rsid w:val="0083307C"/>
    <w:rsid w:val="008330B6"/>
    <w:rsid w:val="0083409E"/>
    <w:rsid w:val="008343BC"/>
    <w:rsid w:val="0083453A"/>
    <w:rsid w:val="008347A1"/>
    <w:rsid w:val="00834A19"/>
    <w:rsid w:val="00834AB8"/>
    <w:rsid w:val="00834D36"/>
    <w:rsid w:val="0083516E"/>
    <w:rsid w:val="008352AF"/>
    <w:rsid w:val="00836175"/>
    <w:rsid w:val="008363CE"/>
    <w:rsid w:val="008365A5"/>
    <w:rsid w:val="00836955"/>
    <w:rsid w:val="00836D53"/>
    <w:rsid w:val="00836EB0"/>
    <w:rsid w:val="00837039"/>
    <w:rsid w:val="00837936"/>
    <w:rsid w:val="00837AA0"/>
    <w:rsid w:val="0084016A"/>
    <w:rsid w:val="00840CDF"/>
    <w:rsid w:val="00840CFA"/>
    <w:rsid w:val="00841533"/>
    <w:rsid w:val="00841558"/>
    <w:rsid w:val="0084187F"/>
    <w:rsid w:val="008419C6"/>
    <w:rsid w:val="00841C66"/>
    <w:rsid w:val="00842157"/>
    <w:rsid w:val="008422A5"/>
    <w:rsid w:val="008424AC"/>
    <w:rsid w:val="00843002"/>
    <w:rsid w:val="00843159"/>
    <w:rsid w:val="008433B5"/>
    <w:rsid w:val="00844ABF"/>
    <w:rsid w:val="00844AD8"/>
    <w:rsid w:val="00844C69"/>
    <w:rsid w:val="008455F8"/>
    <w:rsid w:val="00845613"/>
    <w:rsid w:val="00845C2A"/>
    <w:rsid w:val="00845F31"/>
    <w:rsid w:val="00845F6A"/>
    <w:rsid w:val="00845FB7"/>
    <w:rsid w:val="008471C1"/>
    <w:rsid w:val="008473AB"/>
    <w:rsid w:val="008476B2"/>
    <w:rsid w:val="008502F0"/>
    <w:rsid w:val="00850672"/>
    <w:rsid w:val="00850819"/>
    <w:rsid w:val="00850BAB"/>
    <w:rsid w:val="008510C3"/>
    <w:rsid w:val="00851330"/>
    <w:rsid w:val="00852001"/>
    <w:rsid w:val="00852084"/>
    <w:rsid w:val="0085215C"/>
    <w:rsid w:val="00852BC2"/>
    <w:rsid w:val="00852EB8"/>
    <w:rsid w:val="00852F42"/>
    <w:rsid w:val="00853187"/>
    <w:rsid w:val="0085393E"/>
    <w:rsid w:val="00853F63"/>
    <w:rsid w:val="008540B7"/>
    <w:rsid w:val="00854BB3"/>
    <w:rsid w:val="00854EB1"/>
    <w:rsid w:val="008556CA"/>
    <w:rsid w:val="008559F9"/>
    <w:rsid w:val="00855FA4"/>
    <w:rsid w:val="0085624A"/>
    <w:rsid w:val="0085696D"/>
    <w:rsid w:val="00856BA6"/>
    <w:rsid w:val="00857015"/>
    <w:rsid w:val="00857179"/>
    <w:rsid w:val="00857DC1"/>
    <w:rsid w:val="00857E34"/>
    <w:rsid w:val="00857F55"/>
    <w:rsid w:val="00860942"/>
    <w:rsid w:val="0086184F"/>
    <w:rsid w:val="00861B0D"/>
    <w:rsid w:val="00861BCE"/>
    <w:rsid w:val="00861F12"/>
    <w:rsid w:val="00862107"/>
    <w:rsid w:val="0086213A"/>
    <w:rsid w:val="008626F0"/>
    <w:rsid w:val="008627CA"/>
    <w:rsid w:val="008629CC"/>
    <w:rsid w:val="00862D6D"/>
    <w:rsid w:val="0086362A"/>
    <w:rsid w:val="00863EB5"/>
    <w:rsid w:val="0086403F"/>
    <w:rsid w:val="0086420D"/>
    <w:rsid w:val="00864684"/>
    <w:rsid w:val="00864B93"/>
    <w:rsid w:val="008654E0"/>
    <w:rsid w:val="00865689"/>
    <w:rsid w:val="008657D0"/>
    <w:rsid w:val="00865E8A"/>
    <w:rsid w:val="00865FF4"/>
    <w:rsid w:val="00870521"/>
    <w:rsid w:val="00870592"/>
    <w:rsid w:val="0087067B"/>
    <w:rsid w:val="00870A89"/>
    <w:rsid w:val="00870E18"/>
    <w:rsid w:val="00870FC2"/>
    <w:rsid w:val="00871957"/>
    <w:rsid w:val="00871E46"/>
    <w:rsid w:val="00872632"/>
    <w:rsid w:val="00872667"/>
    <w:rsid w:val="00872B1E"/>
    <w:rsid w:val="00872E23"/>
    <w:rsid w:val="00873316"/>
    <w:rsid w:val="00873DF3"/>
    <w:rsid w:val="008748A6"/>
    <w:rsid w:val="00875685"/>
    <w:rsid w:val="008759A9"/>
    <w:rsid w:val="00876547"/>
    <w:rsid w:val="00876C84"/>
    <w:rsid w:val="00876F1E"/>
    <w:rsid w:val="00876FB7"/>
    <w:rsid w:val="00877476"/>
    <w:rsid w:val="00877515"/>
    <w:rsid w:val="00880340"/>
    <w:rsid w:val="0088063B"/>
    <w:rsid w:val="00880EFD"/>
    <w:rsid w:val="00881085"/>
    <w:rsid w:val="00881316"/>
    <w:rsid w:val="00881408"/>
    <w:rsid w:val="00881802"/>
    <w:rsid w:val="00881C77"/>
    <w:rsid w:val="00881E68"/>
    <w:rsid w:val="00881FEC"/>
    <w:rsid w:val="00882666"/>
    <w:rsid w:val="0088308E"/>
    <w:rsid w:val="00883681"/>
    <w:rsid w:val="00883D66"/>
    <w:rsid w:val="00884D91"/>
    <w:rsid w:val="008853EA"/>
    <w:rsid w:val="008853F9"/>
    <w:rsid w:val="0088600F"/>
    <w:rsid w:val="008866E3"/>
    <w:rsid w:val="008872A6"/>
    <w:rsid w:val="00887309"/>
    <w:rsid w:val="00887F61"/>
    <w:rsid w:val="00890297"/>
    <w:rsid w:val="00890B5E"/>
    <w:rsid w:val="00890BAB"/>
    <w:rsid w:val="008912FB"/>
    <w:rsid w:val="008917C9"/>
    <w:rsid w:val="00891890"/>
    <w:rsid w:val="00891AD2"/>
    <w:rsid w:val="008925E0"/>
    <w:rsid w:val="0089260F"/>
    <w:rsid w:val="008928C0"/>
    <w:rsid w:val="00893423"/>
    <w:rsid w:val="008939A2"/>
    <w:rsid w:val="00893CB5"/>
    <w:rsid w:val="0089410D"/>
    <w:rsid w:val="0089424F"/>
    <w:rsid w:val="00894EC7"/>
    <w:rsid w:val="00895134"/>
    <w:rsid w:val="0089591E"/>
    <w:rsid w:val="00895C10"/>
    <w:rsid w:val="0089606A"/>
    <w:rsid w:val="0089657B"/>
    <w:rsid w:val="00896677"/>
    <w:rsid w:val="008979D2"/>
    <w:rsid w:val="008A0387"/>
    <w:rsid w:val="008A1273"/>
    <w:rsid w:val="008A1282"/>
    <w:rsid w:val="008A12B1"/>
    <w:rsid w:val="008A24C2"/>
    <w:rsid w:val="008A3BF6"/>
    <w:rsid w:val="008A46B9"/>
    <w:rsid w:val="008A4D32"/>
    <w:rsid w:val="008A4DD8"/>
    <w:rsid w:val="008A50BD"/>
    <w:rsid w:val="008A50F4"/>
    <w:rsid w:val="008A5CA8"/>
    <w:rsid w:val="008A5DCD"/>
    <w:rsid w:val="008A64D2"/>
    <w:rsid w:val="008A64E7"/>
    <w:rsid w:val="008A6FF8"/>
    <w:rsid w:val="008A7D58"/>
    <w:rsid w:val="008B0222"/>
    <w:rsid w:val="008B0B10"/>
    <w:rsid w:val="008B0F4D"/>
    <w:rsid w:val="008B1DFC"/>
    <w:rsid w:val="008B26F9"/>
    <w:rsid w:val="008B3466"/>
    <w:rsid w:val="008B3D06"/>
    <w:rsid w:val="008B47FF"/>
    <w:rsid w:val="008B51F5"/>
    <w:rsid w:val="008B560D"/>
    <w:rsid w:val="008B5724"/>
    <w:rsid w:val="008B5F1E"/>
    <w:rsid w:val="008B5FD7"/>
    <w:rsid w:val="008B6AA2"/>
    <w:rsid w:val="008B7067"/>
    <w:rsid w:val="008B7EAE"/>
    <w:rsid w:val="008B7F1E"/>
    <w:rsid w:val="008C00A7"/>
    <w:rsid w:val="008C0660"/>
    <w:rsid w:val="008C1215"/>
    <w:rsid w:val="008C16CC"/>
    <w:rsid w:val="008C186D"/>
    <w:rsid w:val="008C1CAA"/>
    <w:rsid w:val="008C1CC8"/>
    <w:rsid w:val="008C2F38"/>
    <w:rsid w:val="008C3183"/>
    <w:rsid w:val="008C47EB"/>
    <w:rsid w:val="008C4983"/>
    <w:rsid w:val="008C4CAB"/>
    <w:rsid w:val="008C4D02"/>
    <w:rsid w:val="008C506D"/>
    <w:rsid w:val="008C50FF"/>
    <w:rsid w:val="008C58AE"/>
    <w:rsid w:val="008C615A"/>
    <w:rsid w:val="008C63D3"/>
    <w:rsid w:val="008C6482"/>
    <w:rsid w:val="008C676C"/>
    <w:rsid w:val="008C70C0"/>
    <w:rsid w:val="008C7CD0"/>
    <w:rsid w:val="008D11AC"/>
    <w:rsid w:val="008D14D0"/>
    <w:rsid w:val="008D19C9"/>
    <w:rsid w:val="008D234C"/>
    <w:rsid w:val="008D3AEE"/>
    <w:rsid w:val="008D4487"/>
    <w:rsid w:val="008D4711"/>
    <w:rsid w:val="008D4D28"/>
    <w:rsid w:val="008D4D4E"/>
    <w:rsid w:val="008D5028"/>
    <w:rsid w:val="008D5EDE"/>
    <w:rsid w:val="008D6569"/>
    <w:rsid w:val="008D7EDC"/>
    <w:rsid w:val="008E007F"/>
    <w:rsid w:val="008E012C"/>
    <w:rsid w:val="008E06F9"/>
    <w:rsid w:val="008E08FD"/>
    <w:rsid w:val="008E0999"/>
    <w:rsid w:val="008E11C6"/>
    <w:rsid w:val="008E1877"/>
    <w:rsid w:val="008E216B"/>
    <w:rsid w:val="008E2333"/>
    <w:rsid w:val="008E25FA"/>
    <w:rsid w:val="008E2BDA"/>
    <w:rsid w:val="008E2E10"/>
    <w:rsid w:val="008E3987"/>
    <w:rsid w:val="008E3B1D"/>
    <w:rsid w:val="008E3B4F"/>
    <w:rsid w:val="008E3DC5"/>
    <w:rsid w:val="008E4231"/>
    <w:rsid w:val="008E46A6"/>
    <w:rsid w:val="008E46CC"/>
    <w:rsid w:val="008E47EE"/>
    <w:rsid w:val="008E4E36"/>
    <w:rsid w:val="008E5308"/>
    <w:rsid w:val="008E55E7"/>
    <w:rsid w:val="008E5874"/>
    <w:rsid w:val="008E5AE9"/>
    <w:rsid w:val="008E5AF2"/>
    <w:rsid w:val="008E5BC0"/>
    <w:rsid w:val="008E626D"/>
    <w:rsid w:val="008E6893"/>
    <w:rsid w:val="008E6C98"/>
    <w:rsid w:val="008E6E34"/>
    <w:rsid w:val="008E750B"/>
    <w:rsid w:val="008E765F"/>
    <w:rsid w:val="008E7D29"/>
    <w:rsid w:val="008F0144"/>
    <w:rsid w:val="008F026D"/>
    <w:rsid w:val="008F08ED"/>
    <w:rsid w:val="008F175B"/>
    <w:rsid w:val="008F18F6"/>
    <w:rsid w:val="008F2249"/>
    <w:rsid w:val="008F2D71"/>
    <w:rsid w:val="008F33F2"/>
    <w:rsid w:val="008F4D30"/>
    <w:rsid w:val="008F4D74"/>
    <w:rsid w:val="008F4F20"/>
    <w:rsid w:val="008F5B53"/>
    <w:rsid w:val="008F613E"/>
    <w:rsid w:val="008F6471"/>
    <w:rsid w:val="008F6473"/>
    <w:rsid w:val="008F649F"/>
    <w:rsid w:val="008F6D4B"/>
    <w:rsid w:val="008F7757"/>
    <w:rsid w:val="008F7973"/>
    <w:rsid w:val="008F7A35"/>
    <w:rsid w:val="008F7D04"/>
    <w:rsid w:val="008F7E2C"/>
    <w:rsid w:val="008F7EEF"/>
    <w:rsid w:val="008F7FC3"/>
    <w:rsid w:val="009005BE"/>
    <w:rsid w:val="0090069D"/>
    <w:rsid w:val="00900F62"/>
    <w:rsid w:val="009019CA"/>
    <w:rsid w:val="00902256"/>
    <w:rsid w:val="00902B26"/>
    <w:rsid w:val="00903012"/>
    <w:rsid w:val="009033E0"/>
    <w:rsid w:val="00903A60"/>
    <w:rsid w:val="00903C19"/>
    <w:rsid w:val="00904927"/>
    <w:rsid w:val="009049D9"/>
    <w:rsid w:val="00904F25"/>
    <w:rsid w:val="00904F29"/>
    <w:rsid w:val="00905068"/>
    <w:rsid w:val="009052AB"/>
    <w:rsid w:val="009057D9"/>
    <w:rsid w:val="00905A7B"/>
    <w:rsid w:val="00905CE1"/>
    <w:rsid w:val="009068CA"/>
    <w:rsid w:val="00906A78"/>
    <w:rsid w:val="00906DC7"/>
    <w:rsid w:val="009072B0"/>
    <w:rsid w:val="009074E0"/>
    <w:rsid w:val="0090755A"/>
    <w:rsid w:val="0090790C"/>
    <w:rsid w:val="00907AC3"/>
    <w:rsid w:val="0091071E"/>
    <w:rsid w:val="0091079D"/>
    <w:rsid w:val="00910E82"/>
    <w:rsid w:val="0091118C"/>
    <w:rsid w:val="009118F7"/>
    <w:rsid w:val="0091196B"/>
    <w:rsid w:val="00911D15"/>
    <w:rsid w:val="00912BF2"/>
    <w:rsid w:val="0091356C"/>
    <w:rsid w:val="00913651"/>
    <w:rsid w:val="00913EDD"/>
    <w:rsid w:val="009158E9"/>
    <w:rsid w:val="00915EA6"/>
    <w:rsid w:val="0091618E"/>
    <w:rsid w:val="00916CD5"/>
    <w:rsid w:val="00916FE2"/>
    <w:rsid w:val="009171C0"/>
    <w:rsid w:val="00917350"/>
    <w:rsid w:val="00917896"/>
    <w:rsid w:val="00917DCB"/>
    <w:rsid w:val="0092006E"/>
    <w:rsid w:val="009202E6"/>
    <w:rsid w:val="009208E6"/>
    <w:rsid w:val="00921052"/>
    <w:rsid w:val="00921C23"/>
    <w:rsid w:val="00922B3B"/>
    <w:rsid w:val="00922E67"/>
    <w:rsid w:val="00922EE9"/>
    <w:rsid w:val="0092313A"/>
    <w:rsid w:val="00923AC4"/>
    <w:rsid w:val="00924AC2"/>
    <w:rsid w:val="00925103"/>
    <w:rsid w:val="009251BF"/>
    <w:rsid w:val="00925684"/>
    <w:rsid w:val="009260A3"/>
    <w:rsid w:val="00926223"/>
    <w:rsid w:val="00926464"/>
    <w:rsid w:val="009265C0"/>
    <w:rsid w:val="0092699E"/>
    <w:rsid w:val="00926A3B"/>
    <w:rsid w:val="00926C02"/>
    <w:rsid w:val="00926DD5"/>
    <w:rsid w:val="00927081"/>
    <w:rsid w:val="0092736A"/>
    <w:rsid w:val="00927618"/>
    <w:rsid w:val="00927779"/>
    <w:rsid w:val="009300BE"/>
    <w:rsid w:val="00930E13"/>
    <w:rsid w:val="00931002"/>
    <w:rsid w:val="009317C2"/>
    <w:rsid w:val="00931BB5"/>
    <w:rsid w:val="00932312"/>
    <w:rsid w:val="0093276B"/>
    <w:rsid w:val="009329EB"/>
    <w:rsid w:val="00932A81"/>
    <w:rsid w:val="0093331B"/>
    <w:rsid w:val="0093345F"/>
    <w:rsid w:val="00933CB4"/>
    <w:rsid w:val="00933E79"/>
    <w:rsid w:val="009343F0"/>
    <w:rsid w:val="00934A37"/>
    <w:rsid w:val="00934A58"/>
    <w:rsid w:val="00934B5D"/>
    <w:rsid w:val="00935008"/>
    <w:rsid w:val="00935216"/>
    <w:rsid w:val="00935706"/>
    <w:rsid w:val="00935C98"/>
    <w:rsid w:val="00936108"/>
    <w:rsid w:val="00936ABB"/>
    <w:rsid w:val="0093701E"/>
    <w:rsid w:val="009371AB"/>
    <w:rsid w:val="009371F1"/>
    <w:rsid w:val="00937270"/>
    <w:rsid w:val="00937279"/>
    <w:rsid w:val="009376D5"/>
    <w:rsid w:val="00937DA6"/>
    <w:rsid w:val="0094056F"/>
    <w:rsid w:val="00940ACE"/>
    <w:rsid w:val="00941C5B"/>
    <w:rsid w:val="00941F97"/>
    <w:rsid w:val="009427FD"/>
    <w:rsid w:val="00942862"/>
    <w:rsid w:val="00942932"/>
    <w:rsid w:val="009429A9"/>
    <w:rsid w:val="00942DDF"/>
    <w:rsid w:val="00943A3B"/>
    <w:rsid w:val="00944188"/>
    <w:rsid w:val="00944770"/>
    <w:rsid w:val="00944F77"/>
    <w:rsid w:val="009451F3"/>
    <w:rsid w:val="00945378"/>
    <w:rsid w:val="009456AA"/>
    <w:rsid w:val="009459F7"/>
    <w:rsid w:val="00945E50"/>
    <w:rsid w:val="009460BB"/>
    <w:rsid w:val="009462C4"/>
    <w:rsid w:val="009463FA"/>
    <w:rsid w:val="009465BF"/>
    <w:rsid w:val="009466E5"/>
    <w:rsid w:val="00947ACA"/>
    <w:rsid w:val="00947B8A"/>
    <w:rsid w:val="00947EAA"/>
    <w:rsid w:val="00950599"/>
    <w:rsid w:val="0095072C"/>
    <w:rsid w:val="00950B8D"/>
    <w:rsid w:val="00950C7A"/>
    <w:rsid w:val="00950DE3"/>
    <w:rsid w:val="0095241A"/>
    <w:rsid w:val="0095274D"/>
    <w:rsid w:val="009527C6"/>
    <w:rsid w:val="00952B3B"/>
    <w:rsid w:val="00952F59"/>
    <w:rsid w:val="0095343B"/>
    <w:rsid w:val="00953D20"/>
    <w:rsid w:val="00953FA4"/>
    <w:rsid w:val="009541AC"/>
    <w:rsid w:val="009547B6"/>
    <w:rsid w:val="00954853"/>
    <w:rsid w:val="00954AAA"/>
    <w:rsid w:val="00954CFB"/>
    <w:rsid w:val="0095574F"/>
    <w:rsid w:val="00955B43"/>
    <w:rsid w:val="00956279"/>
    <w:rsid w:val="009565BA"/>
    <w:rsid w:val="009566AB"/>
    <w:rsid w:val="00956E3E"/>
    <w:rsid w:val="00957617"/>
    <w:rsid w:val="009578B9"/>
    <w:rsid w:val="0095798F"/>
    <w:rsid w:val="00957B09"/>
    <w:rsid w:val="0096045F"/>
    <w:rsid w:val="0096054A"/>
    <w:rsid w:val="00960815"/>
    <w:rsid w:val="00960DFB"/>
    <w:rsid w:val="0096144F"/>
    <w:rsid w:val="009618FE"/>
    <w:rsid w:val="00961BB0"/>
    <w:rsid w:val="00961C6C"/>
    <w:rsid w:val="00961EEB"/>
    <w:rsid w:val="00962590"/>
    <w:rsid w:val="00962FE7"/>
    <w:rsid w:val="009631EE"/>
    <w:rsid w:val="009631FF"/>
    <w:rsid w:val="00963F7A"/>
    <w:rsid w:val="009640E8"/>
    <w:rsid w:val="00964145"/>
    <w:rsid w:val="0096449E"/>
    <w:rsid w:val="009644D1"/>
    <w:rsid w:val="00964D7F"/>
    <w:rsid w:val="00965277"/>
    <w:rsid w:val="00965C03"/>
    <w:rsid w:val="00965D1F"/>
    <w:rsid w:val="009661FC"/>
    <w:rsid w:val="00966277"/>
    <w:rsid w:val="00967173"/>
    <w:rsid w:val="00967294"/>
    <w:rsid w:val="00967330"/>
    <w:rsid w:val="0096763E"/>
    <w:rsid w:val="00967854"/>
    <w:rsid w:val="00970505"/>
    <w:rsid w:val="00970F44"/>
    <w:rsid w:val="009714F4"/>
    <w:rsid w:val="009718E7"/>
    <w:rsid w:val="00972911"/>
    <w:rsid w:val="00973210"/>
    <w:rsid w:val="0097348E"/>
    <w:rsid w:val="009734BD"/>
    <w:rsid w:val="009737CF"/>
    <w:rsid w:val="00974221"/>
    <w:rsid w:val="009749B6"/>
    <w:rsid w:val="00974C41"/>
    <w:rsid w:val="009752A4"/>
    <w:rsid w:val="00975C18"/>
    <w:rsid w:val="0097642C"/>
    <w:rsid w:val="009769D2"/>
    <w:rsid w:val="00976A12"/>
    <w:rsid w:val="00976EBB"/>
    <w:rsid w:val="0097729A"/>
    <w:rsid w:val="0097775C"/>
    <w:rsid w:val="009800A5"/>
    <w:rsid w:val="00980668"/>
    <w:rsid w:val="009809FB"/>
    <w:rsid w:val="0098101D"/>
    <w:rsid w:val="00981FC5"/>
    <w:rsid w:val="00982A80"/>
    <w:rsid w:val="0098316D"/>
    <w:rsid w:val="009833D2"/>
    <w:rsid w:val="009837EC"/>
    <w:rsid w:val="00984D42"/>
    <w:rsid w:val="009850FA"/>
    <w:rsid w:val="009851BD"/>
    <w:rsid w:val="009855BD"/>
    <w:rsid w:val="00985B1B"/>
    <w:rsid w:val="00986750"/>
    <w:rsid w:val="00986B2F"/>
    <w:rsid w:val="00986F5D"/>
    <w:rsid w:val="00987174"/>
    <w:rsid w:val="00987C2B"/>
    <w:rsid w:val="00987DD1"/>
    <w:rsid w:val="00990405"/>
    <w:rsid w:val="0099134A"/>
    <w:rsid w:val="009914C2"/>
    <w:rsid w:val="009915BF"/>
    <w:rsid w:val="00991780"/>
    <w:rsid w:val="00991B0B"/>
    <w:rsid w:val="00992183"/>
    <w:rsid w:val="00992498"/>
    <w:rsid w:val="00992C2E"/>
    <w:rsid w:val="00992E9B"/>
    <w:rsid w:val="00993158"/>
    <w:rsid w:val="0099328C"/>
    <w:rsid w:val="009933F8"/>
    <w:rsid w:val="00993626"/>
    <w:rsid w:val="00994472"/>
    <w:rsid w:val="0099467A"/>
    <w:rsid w:val="0099485F"/>
    <w:rsid w:val="00994BE4"/>
    <w:rsid w:val="009956C9"/>
    <w:rsid w:val="00995F20"/>
    <w:rsid w:val="00995F8D"/>
    <w:rsid w:val="009963B7"/>
    <w:rsid w:val="0099669C"/>
    <w:rsid w:val="009967FC"/>
    <w:rsid w:val="00996FBC"/>
    <w:rsid w:val="00997717"/>
    <w:rsid w:val="0099776E"/>
    <w:rsid w:val="009977F7"/>
    <w:rsid w:val="009A0915"/>
    <w:rsid w:val="009A0988"/>
    <w:rsid w:val="009A1021"/>
    <w:rsid w:val="009A119D"/>
    <w:rsid w:val="009A1487"/>
    <w:rsid w:val="009A15A0"/>
    <w:rsid w:val="009A1D12"/>
    <w:rsid w:val="009A24AE"/>
    <w:rsid w:val="009A264D"/>
    <w:rsid w:val="009A295E"/>
    <w:rsid w:val="009A3154"/>
    <w:rsid w:val="009A358D"/>
    <w:rsid w:val="009A3E02"/>
    <w:rsid w:val="009A3F98"/>
    <w:rsid w:val="009A46BC"/>
    <w:rsid w:val="009A4A6C"/>
    <w:rsid w:val="009A5701"/>
    <w:rsid w:val="009A6248"/>
    <w:rsid w:val="009A62E5"/>
    <w:rsid w:val="009A665B"/>
    <w:rsid w:val="009A6ABB"/>
    <w:rsid w:val="009A7211"/>
    <w:rsid w:val="009A72B9"/>
    <w:rsid w:val="009A74B9"/>
    <w:rsid w:val="009A7A7A"/>
    <w:rsid w:val="009B03F7"/>
    <w:rsid w:val="009B086B"/>
    <w:rsid w:val="009B0DC3"/>
    <w:rsid w:val="009B0DE3"/>
    <w:rsid w:val="009B0E37"/>
    <w:rsid w:val="009B10D0"/>
    <w:rsid w:val="009B1258"/>
    <w:rsid w:val="009B13E3"/>
    <w:rsid w:val="009B168F"/>
    <w:rsid w:val="009B1EED"/>
    <w:rsid w:val="009B2109"/>
    <w:rsid w:val="009B248B"/>
    <w:rsid w:val="009B2660"/>
    <w:rsid w:val="009B27A5"/>
    <w:rsid w:val="009B2936"/>
    <w:rsid w:val="009B30C4"/>
    <w:rsid w:val="009B34E5"/>
    <w:rsid w:val="009B35EE"/>
    <w:rsid w:val="009B3D11"/>
    <w:rsid w:val="009B50CD"/>
    <w:rsid w:val="009B5125"/>
    <w:rsid w:val="009B5368"/>
    <w:rsid w:val="009B5C45"/>
    <w:rsid w:val="009B5C61"/>
    <w:rsid w:val="009B6163"/>
    <w:rsid w:val="009B66A6"/>
    <w:rsid w:val="009B66C2"/>
    <w:rsid w:val="009B6A10"/>
    <w:rsid w:val="009B72C6"/>
    <w:rsid w:val="009B74A2"/>
    <w:rsid w:val="009B7549"/>
    <w:rsid w:val="009B7C27"/>
    <w:rsid w:val="009B7DE4"/>
    <w:rsid w:val="009B7FAD"/>
    <w:rsid w:val="009C01BD"/>
    <w:rsid w:val="009C02F8"/>
    <w:rsid w:val="009C03F9"/>
    <w:rsid w:val="009C0BCF"/>
    <w:rsid w:val="009C1035"/>
    <w:rsid w:val="009C18E1"/>
    <w:rsid w:val="009C1C75"/>
    <w:rsid w:val="009C27E5"/>
    <w:rsid w:val="009C2D0B"/>
    <w:rsid w:val="009C3B55"/>
    <w:rsid w:val="009C3FEF"/>
    <w:rsid w:val="009C4330"/>
    <w:rsid w:val="009C6168"/>
    <w:rsid w:val="009C64FC"/>
    <w:rsid w:val="009C754C"/>
    <w:rsid w:val="009C763B"/>
    <w:rsid w:val="009C7802"/>
    <w:rsid w:val="009C799E"/>
    <w:rsid w:val="009C7BF7"/>
    <w:rsid w:val="009C7EFC"/>
    <w:rsid w:val="009C7F57"/>
    <w:rsid w:val="009D00C3"/>
    <w:rsid w:val="009D0259"/>
    <w:rsid w:val="009D05DF"/>
    <w:rsid w:val="009D0A71"/>
    <w:rsid w:val="009D0B66"/>
    <w:rsid w:val="009D0CED"/>
    <w:rsid w:val="009D12CF"/>
    <w:rsid w:val="009D148A"/>
    <w:rsid w:val="009D17EC"/>
    <w:rsid w:val="009D1B72"/>
    <w:rsid w:val="009D20B5"/>
    <w:rsid w:val="009D26CC"/>
    <w:rsid w:val="009D2945"/>
    <w:rsid w:val="009D2E39"/>
    <w:rsid w:val="009D2EF4"/>
    <w:rsid w:val="009D304A"/>
    <w:rsid w:val="009D3B07"/>
    <w:rsid w:val="009D3F99"/>
    <w:rsid w:val="009D3FDA"/>
    <w:rsid w:val="009D41AD"/>
    <w:rsid w:val="009D42B1"/>
    <w:rsid w:val="009D4394"/>
    <w:rsid w:val="009D474B"/>
    <w:rsid w:val="009D482D"/>
    <w:rsid w:val="009D5C30"/>
    <w:rsid w:val="009D5DE2"/>
    <w:rsid w:val="009D6335"/>
    <w:rsid w:val="009D6364"/>
    <w:rsid w:val="009D659D"/>
    <w:rsid w:val="009D67E6"/>
    <w:rsid w:val="009D73F5"/>
    <w:rsid w:val="009D79B1"/>
    <w:rsid w:val="009D7C92"/>
    <w:rsid w:val="009E00BC"/>
    <w:rsid w:val="009E030F"/>
    <w:rsid w:val="009E0BE1"/>
    <w:rsid w:val="009E1152"/>
    <w:rsid w:val="009E1174"/>
    <w:rsid w:val="009E12FD"/>
    <w:rsid w:val="009E13B9"/>
    <w:rsid w:val="009E1A34"/>
    <w:rsid w:val="009E1B2F"/>
    <w:rsid w:val="009E1E28"/>
    <w:rsid w:val="009E1E2E"/>
    <w:rsid w:val="009E298E"/>
    <w:rsid w:val="009E2D14"/>
    <w:rsid w:val="009E3020"/>
    <w:rsid w:val="009E3973"/>
    <w:rsid w:val="009E39AF"/>
    <w:rsid w:val="009E3D60"/>
    <w:rsid w:val="009E42FA"/>
    <w:rsid w:val="009E4811"/>
    <w:rsid w:val="009E49E1"/>
    <w:rsid w:val="009E4E4D"/>
    <w:rsid w:val="009E56C7"/>
    <w:rsid w:val="009E60DA"/>
    <w:rsid w:val="009E6321"/>
    <w:rsid w:val="009E709E"/>
    <w:rsid w:val="009E72E9"/>
    <w:rsid w:val="009E75C4"/>
    <w:rsid w:val="009E787C"/>
    <w:rsid w:val="009E7A8D"/>
    <w:rsid w:val="009F025E"/>
    <w:rsid w:val="009F0F20"/>
    <w:rsid w:val="009F122C"/>
    <w:rsid w:val="009F141C"/>
    <w:rsid w:val="009F1C85"/>
    <w:rsid w:val="009F1DCB"/>
    <w:rsid w:val="009F2679"/>
    <w:rsid w:val="009F27B5"/>
    <w:rsid w:val="009F2B2A"/>
    <w:rsid w:val="009F2D6D"/>
    <w:rsid w:val="009F352E"/>
    <w:rsid w:val="009F4269"/>
    <w:rsid w:val="009F453F"/>
    <w:rsid w:val="009F46B0"/>
    <w:rsid w:val="009F4EA5"/>
    <w:rsid w:val="009F52AE"/>
    <w:rsid w:val="009F53E1"/>
    <w:rsid w:val="009F54CB"/>
    <w:rsid w:val="009F65C1"/>
    <w:rsid w:val="009F66B3"/>
    <w:rsid w:val="009F6D6F"/>
    <w:rsid w:val="009F719C"/>
    <w:rsid w:val="009F7306"/>
    <w:rsid w:val="009F7378"/>
    <w:rsid w:val="009F758F"/>
    <w:rsid w:val="009F7DAE"/>
    <w:rsid w:val="009F7E95"/>
    <w:rsid w:val="009F7E99"/>
    <w:rsid w:val="00A00725"/>
    <w:rsid w:val="00A00E92"/>
    <w:rsid w:val="00A00FD3"/>
    <w:rsid w:val="00A018BD"/>
    <w:rsid w:val="00A01AC9"/>
    <w:rsid w:val="00A020C1"/>
    <w:rsid w:val="00A02D7D"/>
    <w:rsid w:val="00A02D90"/>
    <w:rsid w:val="00A02FDF"/>
    <w:rsid w:val="00A03127"/>
    <w:rsid w:val="00A03478"/>
    <w:rsid w:val="00A03B0D"/>
    <w:rsid w:val="00A03D95"/>
    <w:rsid w:val="00A03F1A"/>
    <w:rsid w:val="00A04166"/>
    <w:rsid w:val="00A044FD"/>
    <w:rsid w:val="00A05192"/>
    <w:rsid w:val="00A0528A"/>
    <w:rsid w:val="00A054A0"/>
    <w:rsid w:val="00A06780"/>
    <w:rsid w:val="00A07B2E"/>
    <w:rsid w:val="00A07DC1"/>
    <w:rsid w:val="00A07FB5"/>
    <w:rsid w:val="00A10032"/>
    <w:rsid w:val="00A100B5"/>
    <w:rsid w:val="00A10455"/>
    <w:rsid w:val="00A10547"/>
    <w:rsid w:val="00A1073F"/>
    <w:rsid w:val="00A108DD"/>
    <w:rsid w:val="00A10A23"/>
    <w:rsid w:val="00A10D13"/>
    <w:rsid w:val="00A11054"/>
    <w:rsid w:val="00A1155E"/>
    <w:rsid w:val="00A1236B"/>
    <w:rsid w:val="00A1239C"/>
    <w:rsid w:val="00A12C79"/>
    <w:rsid w:val="00A1348E"/>
    <w:rsid w:val="00A13636"/>
    <w:rsid w:val="00A13F5A"/>
    <w:rsid w:val="00A13F66"/>
    <w:rsid w:val="00A146A6"/>
    <w:rsid w:val="00A15504"/>
    <w:rsid w:val="00A15913"/>
    <w:rsid w:val="00A15A99"/>
    <w:rsid w:val="00A15B4D"/>
    <w:rsid w:val="00A15B54"/>
    <w:rsid w:val="00A165E2"/>
    <w:rsid w:val="00A176DD"/>
    <w:rsid w:val="00A17837"/>
    <w:rsid w:val="00A17A87"/>
    <w:rsid w:val="00A205D2"/>
    <w:rsid w:val="00A20C16"/>
    <w:rsid w:val="00A20CB2"/>
    <w:rsid w:val="00A20E5D"/>
    <w:rsid w:val="00A21464"/>
    <w:rsid w:val="00A21507"/>
    <w:rsid w:val="00A21AE9"/>
    <w:rsid w:val="00A21E0E"/>
    <w:rsid w:val="00A2239D"/>
    <w:rsid w:val="00A22525"/>
    <w:rsid w:val="00A226C4"/>
    <w:rsid w:val="00A229AD"/>
    <w:rsid w:val="00A22D21"/>
    <w:rsid w:val="00A2312C"/>
    <w:rsid w:val="00A233C3"/>
    <w:rsid w:val="00A23EB1"/>
    <w:rsid w:val="00A23FE4"/>
    <w:rsid w:val="00A24E59"/>
    <w:rsid w:val="00A24E90"/>
    <w:rsid w:val="00A24F1C"/>
    <w:rsid w:val="00A25440"/>
    <w:rsid w:val="00A25BA1"/>
    <w:rsid w:val="00A25FFE"/>
    <w:rsid w:val="00A264EB"/>
    <w:rsid w:val="00A2659C"/>
    <w:rsid w:val="00A26F41"/>
    <w:rsid w:val="00A27DE3"/>
    <w:rsid w:val="00A304B0"/>
    <w:rsid w:val="00A305F0"/>
    <w:rsid w:val="00A307B5"/>
    <w:rsid w:val="00A31138"/>
    <w:rsid w:val="00A31AC7"/>
    <w:rsid w:val="00A31DE4"/>
    <w:rsid w:val="00A32101"/>
    <w:rsid w:val="00A328CD"/>
    <w:rsid w:val="00A329EE"/>
    <w:rsid w:val="00A32ABF"/>
    <w:rsid w:val="00A32B7A"/>
    <w:rsid w:val="00A33AB4"/>
    <w:rsid w:val="00A33EC8"/>
    <w:rsid w:val="00A34231"/>
    <w:rsid w:val="00A34CF3"/>
    <w:rsid w:val="00A34E4A"/>
    <w:rsid w:val="00A3510C"/>
    <w:rsid w:val="00A35CB1"/>
    <w:rsid w:val="00A3608B"/>
    <w:rsid w:val="00A36E60"/>
    <w:rsid w:val="00A3707D"/>
    <w:rsid w:val="00A37156"/>
    <w:rsid w:val="00A373ED"/>
    <w:rsid w:val="00A37AD2"/>
    <w:rsid w:val="00A37B54"/>
    <w:rsid w:val="00A37F61"/>
    <w:rsid w:val="00A4008B"/>
    <w:rsid w:val="00A40BD9"/>
    <w:rsid w:val="00A40F11"/>
    <w:rsid w:val="00A412C6"/>
    <w:rsid w:val="00A421EB"/>
    <w:rsid w:val="00A4220E"/>
    <w:rsid w:val="00A42540"/>
    <w:rsid w:val="00A43420"/>
    <w:rsid w:val="00A43583"/>
    <w:rsid w:val="00A4497B"/>
    <w:rsid w:val="00A44E5C"/>
    <w:rsid w:val="00A452FC"/>
    <w:rsid w:val="00A4547B"/>
    <w:rsid w:val="00A4600A"/>
    <w:rsid w:val="00A461BC"/>
    <w:rsid w:val="00A465AF"/>
    <w:rsid w:val="00A4682A"/>
    <w:rsid w:val="00A46B9F"/>
    <w:rsid w:val="00A46CCD"/>
    <w:rsid w:val="00A47686"/>
    <w:rsid w:val="00A50532"/>
    <w:rsid w:val="00A50681"/>
    <w:rsid w:val="00A518BD"/>
    <w:rsid w:val="00A51D76"/>
    <w:rsid w:val="00A51F23"/>
    <w:rsid w:val="00A52713"/>
    <w:rsid w:val="00A52DB4"/>
    <w:rsid w:val="00A52E20"/>
    <w:rsid w:val="00A5343B"/>
    <w:rsid w:val="00A53535"/>
    <w:rsid w:val="00A54ABB"/>
    <w:rsid w:val="00A54B1B"/>
    <w:rsid w:val="00A54D0E"/>
    <w:rsid w:val="00A54F1B"/>
    <w:rsid w:val="00A55065"/>
    <w:rsid w:val="00A552B2"/>
    <w:rsid w:val="00A558A2"/>
    <w:rsid w:val="00A55C5F"/>
    <w:rsid w:val="00A55CDF"/>
    <w:rsid w:val="00A55EAF"/>
    <w:rsid w:val="00A560D0"/>
    <w:rsid w:val="00A56132"/>
    <w:rsid w:val="00A56142"/>
    <w:rsid w:val="00A5639B"/>
    <w:rsid w:val="00A567F2"/>
    <w:rsid w:val="00A572A6"/>
    <w:rsid w:val="00A573A7"/>
    <w:rsid w:val="00A601B4"/>
    <w:rsid w:val="00A6081F"/>
    <w:rsid w:val="00A6129A"/>
    <w:rsid w:val="00A613F5"/>
    <w:rsid w:val="00A61EEF"/>
    <w:rsid w:val="00A61F22"/>
    <w:rsid w:val="00A63094"/>
    <w:rsid w:val="00A633E4"/>
    <w:rsid w:val="00A63746"/>
    <w:rsid w:val="00A63984"/>
    <w:rsid w:val="00A63BE2"/>
    <w:rsid w:val="00A649E3"/>
    <w:rsid w:val="00A64F61"/>
    <w:rsid w:val="00A654D0"/>
    <w:rsid w:val="00A65A3E"/>
    <w:rsid w:val="00A65CEA"/>
    <w:rsid w:val="00A65FC1"/>
    <w:rsid w:val="00A666E5"/>
    <w:rsid w:val="00A66F4B"/>
    <w:rsid w:val="00A67067"/>
    <w:rsid w:val="00A67F3C"/>
    <w:rsid w:val="00A71186"/>
    <w:rsid w:val="00A717A7"/>
    <w:rsid w:val="00A717C7"/>
    <w:rsid w:val="00A718D5"/>
    <w:rsid w:val="00A71AB3"/>
    <w:rsid w:val="00A71B87"/>
    <w:rsid w:val="00A72134"/>
    <w:rsid w:val="00A732F0"/>
    <w:rsid w:val="00A73DE9"/>
    <w:rsid w:val="00A73DED"/>
    <w:rsid w:val="00A73EF4"/>
    <w:rsid w:val="00A7458E"/>
    <w:rsid w:val="00A74720"/>
    <w:rsid w:val="00A748CE"/>
    <w:rsid w:val="00A750A0"/>
    <w:rsid w:val="00A750D8"/>
    <w:rsid w:val="00A7518D"/>
    <w:rsid w:val="00A75D1B"/>
    <w:rsid w:val="00A7664C"/>
    <w:rsid w:val="00A76B71"/>
    <w:rsid w:val="00A76BE0"/>
    <w:rsid w:val="00A76D89"/>
    <w:rsid w:val="00A7723E"/>
    <w:rsid w:val="00A779D8"/>
    <w:rsid w:val="00A802E2"/>
    <w:rsid w:val="00A80611"/>
    <w:rsid w:val="00A810B5"/>
    <w:rsid w:val="00A81DE0"/>
    <w:rsid w:val="00A827FB"/>
    <w:rsid w:val="00A8280F"/>
    <w:rsid w:val="00A82D52"/>
    <w:rsid w:val="00A82E81"/>
    <w:rsid w:val="00A8300C"/>
    <w:rsid w:val="00A83530"/>
    <w:rsid w:val="00A83978"/>
    <w:rsid w:val="00A840C1"/>
    <w:rsid w:val="00A841AD"/>
    <w:rsid w:val="00A84727"/>
    <w:rsid w:val="00A84872"/>
    <w:rsid w:val="00A84C1D"/>
    <w:rsid w:val="00A84CB3"/>
    <w:rsid w:val="00A84DA5"/>
    <w:rsid w:val="00A854E5"/>
    <w:rsid w:val="00A8566C"/>
    <w:rsid w:val="00A91763"/>
    <w:rsid w:val="00A9215F"/>
    <w:rsid w:val="00A92D58"/>
    <w:rsid w:val="00A937BE"/>
    <w:rsid w:val="00A94B68"/>
    <w:rsid w:val="00A95195"/>
    <w:rsid w:val="00A9529D"/>
    <w:rsid w:val="00A959CA"/>
    <w:rsid w:val="00A95D91"/>
    <w:rsid w:val="00A95F67"/>
    <w:rsid w:val="00A964D3"/>
    <w:rsid w:val="00A96941"/>
    <w:rsid w:val="00A96F4B"/>
    <w:rsid w:val="00A97649"/>
    <w:rsid w:val="00A97708"/>
    <w:rsid w:val="00A977D1"/>
    <w:rsid w:val="00A97A61"/>
    <w:rsid w:val="00A97BCE"/>
    <w:rsid w:val="00A97C7C"/>
    <w:rsid w:val="00AA0588"/>
    <w:rsid w:val="00AA0CB9"/>
    <w:rsid w:val="00AA1207"/>
    <w:rsid w:val="00AA1506"/>
    <w:rsid w:val="00AA1737"/>
    <w:rsid w:val="00AA19AF"/>
    <w:rsid w:val="00AA21C4"/>
    <w:rsid w:val="00AA23F7"/>
    <w:rsid w:val="00AA2F1C"/>
    <w:rsid w:val="00AA3039"/>
    <w:rsid w:val="00AA36D0"/>
    <w:rsid w:val="00AA43C4"/>
    <w:rsid w:val="00AA47B4"/>
    <w:rsid w:val="00AA48F8"/>
    <w:rsid w:val="00AA49A4"/>
    <w:rsid w:val="00AA4C62"/>
    <w:rsid w:val="00AA52D5"/>
    <w:rsid w:val="00AA56A8"/>
    <w:rsid w:val="00AA5999"/>
    <w:rsid w:val="00AA6866"/>
    <w:rsid w:val="00AA7315"/>
    <w:rsid w:val="00AA731B"/>
    <w:rsid w:val="00AA7677"/>
    <w:rsid w:val="00AA774E"/>
    <w:rsid w:val="00AB076C"/>
    <w:rsid w:val="00AB08DF"/>
    <w:rsid w:val="00AB09C1"/>
    <w:rsid w:val="00AB0EDD"/>
    <w:rsid w:val="00AB1484"/>
    <w:rsid w:val="00AB14C7"/>
    <w:rsid w:val="00AB16A5"/>
    <w:rsid w:val="00AB19CB"/>
    <w:rsid w:val="00AB1B37"/>
    <w:rsid w:val="00AB1D0E"/>
    <w:rsid w:val="00AB3971"/>
    <w:rsid w:val="00AB421E"/>
    <w:rsid w:val="00AB4448"/>
    <w:rsid w:val="00AB4CF1"/>
    <w:rsid w:val="00AB5A1D"/>
    <w:rsid w:val="00AB6027"/>
    <w:rsid w:val="00AB60B7"/>
    <w:rsid w:val="00AB63FC"/>
    <w:rsid w:val="00AB65A0"/>
    <w:rsid w:val="00AB663F"/>
    <w:rsid w:val="00AB72B3"/>
    <w:rsid w:val="00AB7948"/>
    <w:rsid w:val="00AC10BF"/>
    <w:rsid w:val="00AC1108"/>
    <w:rsid w:val="00AC162D"/>
    <w:rsid w:val="00AC165A"/>
    <w:rsid w:val="00AC17C8"/>
    <w:rsid w:val="00AC196D"/>
    <w:rsid w:val="00AC1FB4"/>
    <w:rsid w:val="00AC2508"/>
    <w:rsid w:val="00AC2865"/>
    <w:rsid w:val="00AC29EF"/>
    <w:rsid w:val="00AC3393"/>
    <w:rsid w:val="00AC35B1"/>
    <w:rsid w:val="00AC39C8"/>
    <w:rsid w:val="00AC3E6D"/>
    <w:rsid w:val="00AC3E78"/>
    <w:rsid w:val="00AC4130"/>
    <w:rsid w:val="00AC4735"/>
    <w:rsid w:val="00AC4C35"/>
    <w:rsid w:val="00AC50C8"/>
    <w:rsid w:val="00AC5493"/>
    <w:rsid w:val="00AC566F"/>
    <w:rsid w:val="00AC5A59"/>
    <w:rsid w:val="00AC5F3E"/>
    <w:rsid w:val="00AC63E5"/>
    <w:rsid w:val="00AC672F"/>
    <w:rsid w:val="00AC74E4"/>
    <w:rsid w:val="00AC7670"/>
    <w:rsid w:val="00AC77C3"/>
    <w:rsid w:val="00AC7D27"/>
    <w:rsid w:val="00AC7F91"/>
    <w:rsid w:val="00AD01D2"/>
    <w:rsid w:val="00AD024A"/>
    <w:rsid w:val="00AD0700"/>
    <w:rsid w:val="00AD171E"/>
    <w:rsid w:val="00AD18BC"/>
    <w:rsid w:val="00AD1CCF"/>
    <w:rsid w:val="00AD2270"/>
    <w:rsid w:val="00AD2852"/>
    <w:rsid w:val="00AD29B7"/>
    <w:rsid w:val="00AD2AF8"/>
    <w:rsid w:val="00AD3C5B"/>
    <w:rsid w:val="00AD3DF8"/>
    <w:rsid w:val="00AD3F80"/>
    <w:rsid w:val="00AD4132"/>
    <w:rsid w:val="00AD4558"/>
    <w:rsid w:val="00AD49B6"/>
    <w:rsid w:val="00AD53B7"/>
    <w:rsid w:val="00AD5761"/>
    <w:rsid w:val="00AD5851"/>
    <w:rsid w:val="00AD5F7D"/>
    <w:rsid w:val="00AD62D5"/>
    <w:rsid w:val="00AD6499"/>
    <w:rsid w:val="00AD6915"/>
    <w:rsid w:val="00AD6BC0"/>
    <w:rsid w:val="00AD6C02"/>
    <w:rsid w:val="00AD6E2B"/>
    <w:rsid w:val="00AD7018"/>
    <w:rsid w:val="00AD7767"/>
    <w:rsid w:val="00AD7D3D"/>
    <w:rsid w:val="00AE043D"/>
    <w:rsid w:val="00AE08F7"/>
    <w:rsid w:val="00AE1986"/>
    <w:rsid w:val="00AE2673"/>
    <w:rsid w:val="00AE279D"/>
    <w:rsid w:val="00AE298C"/>
    <w:rsid w:val="00AE29A6"/>
    <w:rsid w:val="00AE3503"/>
    <w:rsid w:val="00AE3D9E"/>
    <w:rsid w:val="00AE43AE"/>
    <w:rsid w:val="00AE44DE"/>
    <w:rsid w:val="00AE46DB"/>
    <w:rsid w:val="00AE4E6B"/>
    <w:rsid w:val="00AE5AB1"/>
    <w:rsid w:val="00AE60F2"/>
    <w:rsid w:val="00AE6537"/>
    <w:rsid w:val="00AE6A1C"/>
    <w:rsid w:val="00AE6C26"/>
    <w:rsid w:val="00AE6EDA"/>
    <w:rsid w:val="00AE7130"/>
    <w:rsid w:val="00AE73C4"/>
    <w:rsid w:val="00AE7725"/>
    <w:rsid w:val="00AE7795"/>
    <w:rsid w:val="00AE7C13"/>
    <w:rsid w:val="00AF02D2"/>
    <w:rsid w:val="00AF087F"/>
    <w:rsid w:val="00AF0956"/>
    <w:rsid w:val="00AF1384"/>
    <w:rsid w:val="00AF1946"/>
    <w:rsid w:val="00AF19CF"/>
    <w:rsid w:val="00AF1EEF"/>
    <w:rsid w:val="00AF2641"/>
    <w:rsid w:val="00AF2702"/>
    <w:rsid w:val="00AF28B9"/>
    <w:rsid w:val="00AF29BA"/>
    <w:rsid w:val="00AF2E31"/>
    <w:rsid w:val="00AF2FAA"/>
    <w:rsid w:val="00AF384E"/>
    <w:rsid w:val="00AF3C1A"/>
    <w:rsid w:val="00AF3DCA"/>
    <w:rsid w:val="00AF4198"/>
    <w:rsid w:val="00AF49E5"/>
    <w:rsid w:val="00AF51FD"/>
    <w:rsid w:val="00AF5241"/>
    <w:rsid w:val="00AF5534"/>
    <w:rsid w:val="00AF6266"/>
    <w:rsid w:val="00AF640B"/>
    <w:rsid w:val="00AF67D9"/>
    <w:rsid w:val="00AF7781"/>
    <w:rsid w:val="00AF7BB3"/>
    <w:rsid w:val="00B00101"/>
    <w:rsid w:val="00B00159"/>
    <w:rsid w:val="00B0050B"/>
    <w:rsid w:val="00B0083B"/>
    <w:rsid w:val="00B00999"/>
    <w:rsid w:val="00B00CE5"/>
    <w:rsid w:val="00B011D2"/>
    <w:rsid w:val="00B01355"/>
    <w:rsid w:val="00B013C2"/>
    <w:rsid w:val="00B01429"/>
    <w:rsid w:val="00B01606"/>
    <w:rsid w:val="00B020EB"/>
    <w:rsid w:val="00B02201"/>
    <w:rsid w:val="00B02BE3"/>
    <w:rsid w:val="00B02F02"/>
    <w:rsid w:val="00B033EF"/>
    <w:rsid w:val="00B03DDF"/>
    <w:rsid w:val="00B0482E"/>
    <w:rsid w:val="00B04F99"/>
    <w:rsid w:val="00B05660"/>
    <w:rsid w:val="00B05908"/>
    <w:rsid w:val="00B05BF2"/>
    <w:rsid w:val="00B05D6A"/>
    <w:rsid w:val="00B0676C"/>
    <w:rsid w:val="00B06C3E"/>
    <w:rsid w:val="00B06F72"/>
    <w:rsid w:val="00B0744C"/>
    <w:rsid w:val="00B07585"/>
    <w:rsid w:val="00B07A8C"/>
    <w:rsid w:val="00B07BA4"/>
    <w:rsid w:val="00B07BBF"/>
    <w:rsid w:val="00B07E29"/>
    <w:rsid w:val="00B10021"/>
    <w:rsid w:val="00B10174"/>
    <w:rsid w:val="00B1084C"/>
    <w:rsid w:val="00B1086B"/>
    <w:rsid w:val="00B10913"/>
    <w:rsid w:val="00B10E98"/>
    <w:rsid w:val="00B110E9"/>
    <w:rsid w:val="00B11522"/>
    <w:rsid w:val="00B11F7C"/>
    <w:rsid w:val="00B12550"/>
    <w:rsid w:val="00B12B83"/>
    <w:rsid w:val="00B1442E"/>
    <w:rsid w:val="00B14510"/>
    <w:rsid w:val="00B146B6"/>
    <w:rsid w:val="00B1527F"/>
    <w:rsid w:val="00B15497"/>
    <w:rsid w:val="00B15AA0"/>
    <w:rsid w:val="00B15B96"/>
    <w:rsid w:val="00B15FA7"/>
    <w:rsid w:val="00B16156"/>
    <w:rsid w:val="00B1648D"/>
    <w:rsid w:val="00B1660A"/>
    <w:rsid w:val="00B1678A"/>
    <w:rsid w:val="00B16996"/>
    <w:rsid w:val="00B20A1C"/>
    <w:rsid w:val="00B21F45"/>
    <w:rsid w:val="00B22F80"/>
    <w:rsid w:val="00B23044"/>
    <w:rsid w:val="00B236B2"/>
    <w:rsid w:val="00B236D4"/>
    <w:rsid w:val="00B23791"/>
    <w:rsid w:val="00B23923"/>
    <w:rsid w:val="00B23FE0"/>
    <w:rsid w:val="00B241B1"/>
    <w:rsid w:val="00B25122"/>
    <w:rsid w:val="00B25575"/>
    <w:rsid w:val="00B258FC"/>
    <w:rsid w:val="00B25AC0"/>
    <w:rsid w:val="00B25D9C"/>
    <w:rsid w:val="00B2660D"/>
    <w:rsid w:val="00B268E0"/>
    <w:rsid w:val="00B26F8D"/>
    <w:rsid w:val="00B27095"/>
    <w:rsid w:val="00B274E5"/>
    <w:rsid w:val="00B27633"/>
    <w:rsid w:val="00B278E9"/>
    <w:rsid w:val="00B27A30"/>
    <w:rsid w:val="00B31040"/>
    <w:rsid w:val="00B312D6"/>
    <w:rsid w:val="00B313BF"/>
    <w:rsid w:val="00B31807"/>
    <w:rsid w:val="00B31927"/>
    <w:rsid w:val="00B31E19"/>
    <w:rsid w:val="00B32725"/>
    <w:rsid w:val="00B32B6D"/>
    <w:rsid w:val="00B32DFA"/>
    <w:rsid w:val="00B3304E"/>
    <w:rsid w:val="00B3310B"/>
    <w:rsid w:val="00B3339F"/>
    <w:rsid w:val="00B33FE4"/>
    <w:rsid w:val="00B341F2"/>
    <w:rsid w:val="00B34207"/>
    <w:rsid w:val="00B3479E"/>
    <w:rsid w:val="00B351C7"/>
    <w:rsid w:val="00B35380"/>
    <w:rsid w:val="00B357E4"/>
    <w:rsid w:val="00B358D9"/>
    <w:rsid w:val="00B366C2"/>
    <w:rsid w:val="00B36E3F"/>
    <w:rsid w:val="00B37C87"/>
    <w:rsid w:val="00B40318"/>
    <w:rsid w:val="00B415FE"/>
    <w:rsid w:val="00B41900"/>
    <w:rsid w:val="00B42301"/>
    <w:rsid w:val="00B43240"/>
    <w:rsid w:val="00B43624"/>
    <w:rsid w:val="00B4391A"/>
    <w:rsid w:val="00B4399C"/>
    <w:rsid w:val="00B43ACE"/>
    <w:rsid w:val="00B43D54"/>
    <w:rsid w:val="00B43FC2"/>
    <w:rsid w:val="00B44324"/>
    <w:rsid w:val="00B44F93"/>
    <w:rsid w:val="00B457A6"/>
    <w:rsid w:val="00B45BC0"/>
    <w:rsid w:val="00B45C3D"/>
    <w:rsid w:val="00B46BDA"/>
    <w:rsid w:val="00B46EC7"/>
    <w:rsid w:val="00B47DE4"/>
    <w:rsid w:val="00B5027B"/>
    <w:rsid w:val="00B50AB6"/>
    <w:rsid w:val="00B50C83"/>
    <w:rsid w:val="00B513A8"/>
    <w:rsid w:val="00B51578"/>
    <w:rsid w:val="00B51715"/>
    <w:rsid w:val="00B51E1B"/>
    <w:rsid w:val="00B51F26"/>
    <w:rsid w:val="00B52021"/>
    <w:rsid w:val="00B528F9"/>
    <w:rsid w:val="00B52921"/>
    <w:rsid w:val="00B5323A"/>
    <w:rsid w:val="00B534D3"/>
    <w:rsid w:val="00B536A5"/>
    <w:rsid w:val="00B53980"/>
    <w:rsid w:val="00B53D0A"/>
    <w:rsid w:val="00B545CE"/>
    <w:rsid w:val="00B546B7"/>
    <w:rsid w:val="00B5491B"/>
    <w:rsid w:val="00B54E61"/>
    <w:rsid w:val="00B54F40"/>
    <w:rsid w:val="00B556D6"/>
    <w:rsid w:val="00B559A2"/>
    <w:rsid w:val="00B55EB1"/>
    <w:rsid w:val="00B5664B"/>
    <w:rsid w:val="00B5692C"/>
    <w:rsid w:val="00B56AFA"/>
    <w:rsid w:val="00B56FCE"/>
    <w:rsid w:val="00B57248"/>
    <w:rsid w:val="00B57B40"/>
    <w:rsid w:val="00B57C4B"/>
    <w:rsid w:val="00B57EFC"/>
    <w:rsid w:val="00B609C5"/>
    <w:rsid w:val="00B60B12"/>
    <w:rsid w:val="00B618E9"/>
    <w:rsid w:val="00B61D72"/>
    <w:rsid w:val="00B61E3D"/>
    <w:rsid w:val="00B622A0"/>
    <w:rsid w:val="00B62D92"/>
    <w:rsid w:val="00B63086"/>
    <w:rsid w:val="00B634E9"/>
    <w:rsid w:val="00B63DAC"/>
    <w:rsid w:val="00B649CC"/>
    <w:rsid w:val="00B64B7E"/>
    <w:rsid w:val="00B6567D"/>
    <w:rsid w:val="00B65C3F"/>
    <w:rsid w:val="00B6662A"/>
    <w:rsid w:val="00B66C64"/>
    <w:rsid w:val="00B67264"/>
    <w:rsid w:val="00B67BF5"/>
    <w:rsid w:val="00B67F75"/>
    <w:rsid w:val="00B70191"/>
    <w:rsid w:val="00B7031F"/>
    <w:rsid w:val="00B705EA"/>
    <w:rsid w:val="00B70640"/>
    <w:rsid w:val="00B70F81"/>
    <w:rsid w:val="00B710BF"/>
    <w:rsid w:val="00B7135C"/>
    <w:rsid w:val="00B71443"/>
    <w:rsid w:val="00B71694"/>
    <w:rsid w:val="00B718DA"/>
    <w:rsid w:val="00B71B53"/>
    <w:rsid w:val="00B71DAD"/>
    <w:rsid w:val="00B72079"/>
    <w:rsid w:val="00B726E5"/>
    <w:rsid w:val="00B72855"/>
    <w:rsid w:val="00B72AE3"/>
    <w:rsid w:val="00B72C6E"/>
    <w:rsid w:val="00B735DF"/>
    <w:rsid w:val="00B737A5"/>
    <w:rsid w:val="00B7380A"/>
    <w:rsid w:val="00B73B57"/>
    <w:rsid w:val="00B74784"/>
    <w:rsid w:val="00B74CEA"/>
    <w:rsid w:val="00B75D03"/>
    <w:rsid w:val="00B762C9"/>
    <w:rsid w:val="00B76526"/>
    <w:rsid w:val="00B767FD"/>
    <w:rsid w:val="00B77197"/>
    <w:rsid w:val="00B772F5"/>
    <w:rsid w:val="00B7762E"/>
    <w:rsid w:val="00B77A86"/>
    <w:rsid w:val="00B77B38"/>
    <w:rsid w:val="00B77C5A"/>
    <w:rsid w:val="00B801F2"/>
    <w:rsid w:val="00B80580"/>
    <w:rsid w:val="00B805D7"/>
    <w:rsid w:val="00B80875"/>
    <w:rsid w:val="00B808F0"/>
    <w:rsid w:val="00B80D0C"/>
    <w:rsid w:val="00B80F8D"/>
    <w:rsid w:val="00B81D70"/>
    <w:rsid w:val="00B8268D"/>
    <w:rsid w:val="00B828CE"/>
    <w:rsid w:val="00B82D07"/>
    <w:rsid w:val="00B82DCF"/>
    <w:rsid w:val="00B82EFC"/>
    <w:rsid w:val="00B82FC6"/>
    <w:rsid w:val="00B8350A"/>
    <w:rsid w:val="00B8378F"/>
    <w:rsid w:val="00B8407A"/>
    <w:rsid w:val="00B84499"/>
    <w:rsid w:val="00B84C58"/>
    <w:rsid w:val="00B8594D"/>
    <w:rsid w:val="00B86289"/>
    <w:rsid w:val="00B86ABB"/>
    <w:rsid w:val="00B86B43"/>
    <w:rsid w:val="00B86D11"/>
    <w:rsid w:val="00B86E4A"/>
    <w:rsid w:val="00B87C4C"/>
    <w:rsid w:val="00B90891"/>
    <w:rsid w:val="00B90D3D"/>
    <w:rsid w:val="00B90E7D"/>
    <w:rsid w:val="00B9162D"/>
    <w:rsid w:val="00B91B96"/>
    <w:rsid w:val="00B91C56"/>
    <w:rsid w:val="00B92057"/>
    <w:rsid w:val="00B92DC4"/>
    <w:rsid w:val="00B9304C"/>
    <w:rsid w:val="00B9308F"/>
    <w:rsid w:val="00B93325"/>
    <w:rsid w:val="00B933CB"/>
    <w:rsid w:val="00B9355F"/>
    <w:rsid w:val="00B93BAD"/>
    <w:rsid w:val="00B93BEE"/>
    <w:rsid w:val="00B93E8E"/>
    <w:rsid w:val="00B94418"/>
    <w:rsid w:val="00B94A82"/>
    <w:rsid w:val="00B94B6E"/>
    <w:rsid w:val="00B94B79"/>
    <w:rsid w:val="00B94C69"/>
    <w:rsid w:val="00B95704"/>
    <w:rsid w:val="00B960E3"/>
    <w:rsid w:val="00B96720"/>
    <w:rsid w:val="00B97203"/>
    <w:rsid w:val="00B978A7"/>
    <w:rsid w:val="00BA0031"/>
    <w:rsid w:val="00BA00F4"/>
    <w:rsid w:val="00BA044B"/>
    <w:rsid w:val="00BA081A"/>
    <w:rsid w:val="00BA0CD0"/>
    <w:rsid w:val="00BA0EE7"/>
    <w:rsid w:val="00BA113B"/>
    <w:rsid w:val="00BA1208"/>
    <w:rsid w:val="00BA166F"/>
    <w:rsid w:val="00BA19BD"/>
    <w:rsid w:val="00BA1A93"/>
    <w:rsid w:val="00BA1D96"/>
    <w:rsid w:val="00BA1F93"/>
    <w:rsid w:val="00BA2782"/>
    <w:rsid w:val="00BA3BCB"/>
    <w:rsid w:val="00BA3EDE"/>
    <w:rsid w:val="00BA4145"/>
    <w:rsid w:val="00BA4685"/>
    <w:rsid w:val="00BA4BBE"/>
    <w:rsid w:val="00BA4EBB"/>
    <w:rsid w:val="00BA5427"/>
    <w:rsid w:val="00BA591A"/>
    <w:rsid w:val="00BA5C37"/>
    <w:rsid w:val="00BA6716"/>
    <w:rsid w:val="00BA6918"/>
    <w:rsid w:val="00BA6E7A"/>
    <w:rsid w:val="00BA7333"/>
    <w:rsid w:val="00BA7A96"/>
    <w:rsid w:val="00BA7BC1"/>
    <w:rsid w:val="00BB0CB9"/>
    <w:rsid w:val="00BB0F95"/>
    <w:rsid w:val="00BB0FA6"/>
    <w:rsid w:val="00BB17A1"/>
    <w:rsid w:val="00BB37AD"/>
    <w:rsid w:val="00BB3B46"/>
    <w:rsid w:val="00BB4560"/>
    <w:rsid w:val="00BB59C6"/>
    <w:rsid w:val="00BB66B5"/>
    <w:rsid w:val="00BB6A09"/>
    <w:rsid w:val="00BB6E25"/>
    <w:rsid w:val="00BB6E3D"/>
    <w:rsid w:val="00BB6FE7"/>
    <w:rsid w:val="00BB731C"/>
    <w:rsid w:val="00BB7F8A"/>
    <w:rsid w:val="00BC0727"/>
    <w:rsid w:val="00BC0B14"/>
    <w:rsid w:val="00BC153C"/>
    <w:rsid w:val="00BC17BE"/>
    <w:rsid w:val="00BC1AEF"/>
    <w:rsid w:val="00BC2520"/>
    <w:rsid w:val="00BC2C94"/>
    <w:rsid w:val="00BC2D01"/>
    <w:rsid w:val="00BC2D31"/>
    <w:rsid w:val="00BC34D3"/>
    <w:rsid w:val="00BC3A4E"/>
    <w:rsid w:val="00BC3AB2"/>
    <w:rsid w:val="00BC3E71"/>
    <w:rsid w:val="00BC51C2"/>
    <w:rsid w:val="00BC5428"/>
    <w:rsid w:val="00BC5582"/>
    <w:rsid w:val="00BC58E1"/>
    <w:rsid w:val="00BC67DC"/>
    <w:rsid w:val="00BC6ACE"/>
    <w:rsid w:val="00BC7949"/>
    <w:rsid w:val="00BC79BB"/>
    <w:rsid w:val="00BC7A34"/>
    <w:rsid w:val="00BD0319"/>
    <w:rsid w:val="00BD0DF4"/>
    <w:rsid w:val="00BD0F9D"/>
    <w:rsid w:val="00BD1827"/>
    <w:rsid w:val="00BD18AD"/>
    <w:rsid w:val="00BD1B2B"/>
    <w:rsid w:val="00BD1E0D"/>
    <w:rsid w:val="00BD2793"/>
    <w:rsid w:val="00BD2B9E"/>
    <w:rsid w:val="00BD2D7F"/>
    <w:rsid w:val="00BD2E1E"/>
    <w:rsid w:val="00BD2FB1"/>
    <w:rsid w:val="00BD31F6"/>
    <w:rsid w:val="00BD3523"/>
    <w:rsid w:val="00BD3A1F"/>
    <w:rsid w:val="00BD3A21"/>
    <w:rsid w:val="00BD3CA1"/>
    <w:rsid w:val="00BD433E"/>
    <w:rsid w:val="00BD52A1"/>
    <w:rsid w:val="00BD5324"/>
    <w:rsid w:val="00BD5813"/>
    <w:rsid w:val="00BD5862"/>
    <w:rsid w:val="00BD612E"/>
    <w:rsid w:val="00BD652A"/>
    <w:rsid w:val="00BD667D"/>
    <w:rsid w:val="00BD72B4"/>
    <w:rsid w:val="00BD7B5A"/>
    <w:rsid w:val="00BE036E"/>
    <w:rsid w:val="00BE07F4"/>
    <w:rsid w:val="00BE0C8A"/>
    <w:rsid w:val="00BE1373"/>
    <w:rsid w:val="00BE14AD"/>
    <w:rsid w:val="00BE1600"/>
    <w:rsid w:val="00BE1751"/>
    <w:rsid w:val="00BE18EF"/>
    <w:rsid w:val="00BE1F63"/>
    <w:rsid w:val="00BE254D"/>
    <w:rsid w:val="00BE2FCE"/>
    <w:rsid w:val="00BE3722"/>
    <w:rsid w:val="00BE5BE5"/>
    <w:rsid w:val="00BE5DE3"/>
    <w:rsid w:val="00BE6FCA"/>
    <w:rsid w:val="00BE6FD8"/>
    <w:rsid w:val="00BE7151"/>
    <w:rsid w:val="00BE7401"/>
    <w:rsid w:val="00BE769D"/>
    <w:rsid w:val="00BE76BD"/>
    <w:rsid w:val="00BF0434"/>
    <w:rsid w:val="00BF0645"/>
    <w:rsid w:val="00BF0A63"/>
    <w:rsid w:val="00BF0A6A"/>
    <w:rsid w:val="00BF0CA9"/>
    <w:rsid w:val="00BF1029"/>
    <w:rsid w:val="00BF13B6"/>
    <w:rsid w:val="00BF16F8"/>
    <w:rsid w:val="00BF18D4"/>
    <w:rsid w:val="00BF1945"/>
    <w:rsid w:val="00BF2FF2"/>
    <w:rsid w:val="00BF3026"/>
    <w:rsid w:val="00BF331C"/>
    <w:rsid w:val="00BF36AA"/>
    <w:rsid w:val="00BF403E"/>
    <w:rsid w:val="00BF415E"/>
    <w:rsid w:val="00BF4356"/>
    <w:rsid w:val="00BF4B0D"/>
    <w:rsid w:val="00BF4E7C"/>
    <w:rsid w:val="00BF5087"/>
    <w:rsid w:val="00BF552E"/>
    <w:rsid w:val="00BF679B"/>
    <w:rsid w:val="00BF6AB6"/>
    <w:rsid w:val="00BF6B72"/>
    <w:rsid w:val="00BF75D5"/>
    <w:rsid w:val="00BF7994"/>
    <w:rsid w:val="00BF799A"/>
    <w:rsid w:val="00BF79B7"/>
    <w:rsid w:val="00BF7D48"/>
    <w:rsid w:val="00C00893"/>
    <w:rsid w:val="00C0098F"/>
    <w:rsid w:val="00C011D6"/>
    <w:rsid w:val="00C01880"/>
    <w:rsid w:val="00C022ED"/>
    <w:rsid w:val="00C02B25"/>
    <w:rsid w:val="00C02E2C"/>
    <w:rsid w:val="00C0325A"/>
    <w:rsid w:val="00C04369"/>
    <w:rsid w:val="00C044DA"/>
    <w:rsid w:val="00C045E7"/>
    <w:rsid w:val="00C04D63"/>
    <w:rsid w:val="00C0518C"/>
    <w:rsid w:val="00C053FB"/>
    <w:rsid w:val="00C05499"/>
    <w:rsid w:val="00C0552C"/>
    <w:rsid w:val="00C0572D"/>
    <w:rsid w:val="00C06C51"/>
    <w:rsid w:val="00C06C70"/>
    <w:rsid w:val="00C06ED2"/>
    <w:rsid w:val="00C06EE3"/>
    <w:rsid w:val="00C06F41"/>
    <w:rsid w:val="00C07124"/>
    <w:rsid w:val="00C07797"/>
    <w:rsid w:val="00C07A33"/>
    <w:rsid w:val="00C1096D"/>
    <w:rsid w:val="00C10F6C"/>
    <w:rsid w:val="00C110DE"/>
    <w:rsid w:val="00C1128D"/>
    <w:rsid w:val="00C11586"/>
    <w:rsid w:val="00C11892"/>
    <w:rsid w:val="00C118CE"/>
    <w:rsid w:val="00C11AB1"/>
    <w:rsid w:val="00C1216A"/>
    <w:rsid w:val="00C124AB"/>
    <w:rsid w:val="00C128EE"/>
    <w:rsid w:val="00C12DD8"/>
    <w:rsid w:val="00C137CC"/>
    <w:rsid w:val="00C13B4C"/>
    <w:rsid w:val="00C13D15"/>
    <w:rsid w:val="00C13D44"/>
    <w:rsid w:val="00C147FF"/>
    <w:rsid w:val="00C14F76"/>
    <w:rsid w:val="00C15470"/>
    <w:rsid w:val="00C1565C"/>
    <w:rsid w:val="00C15844"/>
    <w:rsid w:val="00C16AB9"/>
    <w:rsid w:val="00C16C25"/>
    <w:rsid w:val="00C17441"/>
    <w:rsid w:val="00C17D51"/>
    <w:rsid w:val="00C17F29"/>
    <w:rsid w:val="00C17F69"/>
    <w:rsid w:val="00C20552"/>
    <w:rsid w:val="00C206F1"/>
    <w:rsid w:val="00C20FA7"/>
    <w:rsid w:val="00C21AAA"/>
    <w:rsid w:val="00C22492"/>
    <w:rsid w:val="00C2284F"/>
    <w:rsid w:val="00C2300A"/>
    <w:rsid w:val="00C2352E"/>
    <w:rsid w:val="00C23FEC"/>
    <w:rsid w:val="00C24BB5"/>
    <w:rsid w:val="00C25CC0"/>
    <w:rsid w:val="00C26013"/>
    <w:rsid w:val="00C26535"/>
    <w:rsid w:val="00C265AC"/>
    <w:rsid w:val="00C2669D"/>
    <w:rsid w:val="00C266DC"/>
    <w:rsid w:val="00C268FB"/>
    <w:rsid w:val="00C271B5"/>
    <w:rsid w:val="00C271EF"/>
    <w:rsid w:val="00C27DEB"/>
    <w:rsid w:val="00C32056"/>
    <w:rsid w:val="00C32646"/>
    <w:rsid w:val="00C326E8"/>
    <w:rsid w:val="00C32A5F"/>
    <w:rsid w:val="00C32B48"/>
    <w:rsid w:val="00C32FF6"/>
    <w:rsid w:val="00C3306A"/>
    <w:rsid w:val="00C33491"/>
    <w:rsid w:val="00C33DE8"/>
    <w:rsid w:val="00C34294"/>
    <w:rsid w:val="00C352DF"/>
    <w:rsid w:val="00C354FC"/>
    <w:rsid w:val="00C35BD6"/>
    <w:rsid w:val="00C37A5C"/>
    <w:rsid w:val="00C37D31"/>
    <w:rsid w:val="00C37EA9"/>
    <w:rsid w:val="00C4035C"/>
    <w:rsid w:val="00C407D2"/>
    <w:rsid w:val="00C40D7D"/>
    <w:rsid w:val="00C41900"/>
    <w:rsid w:val="00C41DC7"/>
    <w:rsid w:val="00C4210D"/>
    <w:rsid w:val="00C433D5"/>
    <w:rsid w:val="00C43D8D"/>
    <w:rsid w:val="00C44156"/>
    <w:rsid w:val="00C441B9"/>
    <w:rsid w:val="00C44474"/>
    <w:rsid w:val="00C447E6"/>
    <w:rsid w:val="00C4485F"/>
    <w:rsid w:val="00C448FB"/>
    <w:rsid w:val="00C44996"/>
    <w:rsid w:val="00C44A15"/>
    <w:rsid w:val="00C45230"/>
    <w:rsid w:val="00C45278"/>
    <w:rsid w:val="00C45A53"/>
    <w:rsid w:val="00C45FAE"/>
    <w:rsid w:val="00C4602A"/>
    <w:rsid w:val="00C460E5"/>
    <w:rsid w:val="00C462D3"/>
    <w:rsid w:val="00C4698E"/>
    <w:rsid w:val="00C46A56"/>
    <w:rsid w:val="00C46A63"/>
    <w:rsid w:val="00C47823"/>
    <w:rsid w:val="00C4782E"/>
    <w:rsid w:val="00C50788"/>
    <w:rsid w:val="00C50871"/>
    <w:rsid w:val="00C50A21"/>
    <w:rsid w:val="00C50BA6"/>
    <w:rsid w:val="00C50CE8"/>
    <w:rsid w:val="00C50EFD"/>
    <w:rsid w:val="00C50F3E"/>
    <w:rsid w:val="00C51AB4"/>
    <w:rsid w:val="00C51B8B"/>
    <w:rsid w:val="00C51BA5"/>
    <w:rsid w:val="00C51D1D"/>
    <w:rsid w:val="00C51DDD"/>
    <w:rsid w:val="00C52A62"/>
    <w:rsid w:val="00C52ABB"/>
    <w:rsid w:val="00C531D7"/>
    <w:rsid w:val="00C5327F"/>
    <w:rsid w:val="00C532FD"/>
    <w:rsid w:val="00C53514"/>
    <w:rsid w:val="00C5367A"/>
    <w:rsid w:val="00C53FCD"/>
    <w:rsid w:val="00C54091"/>
    <w:rsid w:val="00C54130"/>
    <w:rsid w:val="00C54174"/>
    <w:rsid w:val="00C54360"/>
    <w:rsid w:val="00C5474A"/>
    <w:rsid w:val="00C548CE"/>
    <w:rsid w:val="00C54CAE"/>
    <w:rsid w:val="00C54FD1"/>
    <w:rsid w:val="00C5552C"/>
    <w:rsid w:val="00C558BD"/>
    <w:rsid w:val="00C55966"/>
    <w:rsid w:val="00C56E73"/>
    <w:rsid w:val="00C57328"/>
    <w:rsid w:val="00C57A01"/>
    <w:rsid w:val="00C57F0D"/>
    <w:rsid w:val="00C602C9"/>
    <w:rsid w:val="00C60B7F"/>
    <w:rsid w:val="00C60BD3"/>
    <w:rsid w:val="00C60DA3"/>
    <w:rsid w:val="00C60EEB"/>
    <w:rsid w:val="00C624EE"/>
    <w:rsid w:val="00C62644"/>
    <w:rsid w:val="00C62694"/>
    <w:rsid w:val="00C627C2"/>
    <w:rsid w:val="00C62A58"/>
    <w:rsid w:val="00C62C47"/>
    <w:rsid w:val="00C63069"/>
    <w:rsid w:val="00C632C4"/>
    <w:rsid w:val="00C6333A"/>
    <w:rsid w:val="00C6338E"/>
    <w:rsid w:val="00C635F8"/>
    <w:rsid w:val="00C63E5A"/>
    <w:rsid w:val="00C64060"/>
    <w:rsid w:val="00C653DB"/>
    <w:rsid w:val="00C6565E"/>
    <w:rsid w:val="00C65FCB"/>
    <w:rsid w:val="00C6606E"/>
    <w:rsid w:val="00C664E9"/>
    <w:rsid w:val="00C66550"/>
    <w:rsid w:val="00C676F5"/>
    <w:rsid w:val="00C700DA"/>
    <w:rsid w:val="00C703FC"/>
    <w:rsid w:val="00C71969"/>
    <w:rsid w:val="00C71AA6"/>
    <w:rsid w:val="00C71DCB"/>
    <w:rsid w:val="00C7216E"/>
    <w:rsid w:val="00C722D4"/>
    <w:rsid w:val="00C72990"/>
    <w:rsid w:val="00C72B97"/>
    <w:rsid w:val="00C72BD7"/>
    <w:rsid w:val="00C73151"/>
    <w:rsid w:val="00C73201"/>
    <w:rsid w:val="00C7321F"/>
    <w:rsid w:val="00C73EAF"/>
    <w:rsid w:val="00C74176"/>
    <w:rsid w:val="00C747D1"/>
    <w:rsid w:val="00C74ADD"/>
    <w:rsid w:val="00C74C0A"/>
    <w:rsid w:val="00C754FB"/>
    <w:rsid w:val="00C75939"/>
    <w:rsid w:val="00C75F80"/>
    <w:rsid w:val="00C76184"/>
    <w:rsid w:val="00C76B90"/>
    <w:rsid w:val="00C76CF6"/>
    <w:rsid w:val="00C770A3"/>
    <w:rsid w:val="00C77353"/>
    <w:rsid w:val="00C77624"/>
    <w:rsid w:val="00C777A4"/>
    <w:rsid w:val="00C77A56"/>
    <w:rsid w:val="00C77DD6"/>
    <w:rsid w:val="00C800B1"/>
    <w:rsid w:val="00C8089F"/>
    <w:rsid w:val="00C80C38"/>
    <w:rsid w:val="00C8107C"/>
    <w:rsid w:val="00C81169"/>
    <w:rsid w:val="00C81A48"/>
    <w:rsid w:val="00C8206F"/>
    <w:rsid w:val="00C8258B"/>
    <w:rsid w:val="00C846AE"/>
    <w:rsid w:val="00C85522"/>
    <w:rsid w:val="00C85C0B"/>
    <w:rsid w:val="00C864C8"/>
    <w:rsid w:val="00C868BA"/>
    <w:rsid w:val="00C86A7B"/>
    <w:rsid w:val="00C86C64"/>
    <w:rsid w:val="00C86CC1"/>
    <w:rsid w:val="00C86E6C"/>
    <w:rsid w:val="00C86F7B"/>
    <w:rsid w:val="00C87182"/>
    <w:rsid w:val="00C8741D"/>
    <w:rsid w:val="00C87487"/>
    <w:rsid w:val="00C87532"/>
    <w:rsid w:val="00C90CA8"/>
    <w:rsid w:val="00C9114A"/>
    <w:rsid w:val="00C91317"/>
    <w:rsid w:val="00C913BE"/>
    <w:rsid w:val="00C913D7"/>
    <w:rsid w:val="00C91D61"/>
    <w:rsid w:val="00C92062"/>
    <w:rsid w:val="00C92C97"/>
    <w:rsid w:val="00C92DEB"/>
    <w:rsid w:val="00C92F2D"/>
    <w:rsid w:val="00C93206"/>
    <w:rsid w:val="00C93262"/>
    <w:rsid w:val="00C93B86"/>
    <w:rsid w:val="00C944A9"/>
    <w:rsid w:val="00C94D16"/>
    <w:rsid w:val="00C95347"/>
    <w:rsid w:val="00C9581C"/>
    <w:rsid w:val="00C95B99"/>
    <w:rsid w:val="00C96645"/>
    <w:rsid w:val="00C96CF5"/>
    <w:rsid w:val="00C9734A"/>
    <w:rsid w:val="00C97536"/>
    <w:rsid w:val="00C97547"/>
    <w:rsid w:val="00C97687"/>
    <w:rsid w:val="00C979E6"/>
    <w:rsid w:val="00C97E34"/>
    <w:rsid w:val="00CA0859"/>
    <w:rsid w:val="00CA09B1"/>
    <w:rsid w:val="00CA2461"/>
    <w:rsid w:val="00CA30DA"/>
    <w:rsid w:val="00CA3544"/>
    <w:rsid w:val="00CA357D"/>
    <w:rsid w:val="00CA38EC"/>
    <w:rsid w:val="00CA3B54"/>
    <w:rsid w:val="00CA3F79"/>
    <w:rsid w:val="00CA4046"/>
    <w:rsid w:val="00CA4546"/>
    <w:rsid w:val="00CA4861"/>
    <w:rsid w:val="00CA488C"/>
    <w:rsid w:val="00CA4BD7"/>
    <w:rsid w:val="00CA4E5E"/>
    <w:rsid w:val="00CA5057"/>
    <w:rsid w:val="00CA5434"/>
    <w:rsid w:val="00CA5C99"/>
    <w:rsid w:val="00CA6086"/>
    <w:rsid w:val="00CA7325"/>
    <w:rsid w:val="00CA7737"/>
    <w:rsid w:val="00CA784D"/>
    <w:rsid w:val="00CA7BCF"/>
    <w:rsid w:val="00CB023B"/>
    <w:rsid w:val="00CB1267"/>
    <w:rsid w:val="00CB198E"/>
    <w:rsid w:val="00CB1BAE"/>
    <w:rsid w:val="00CB2245"/>
    <w:rsid w:val="00CB2402"/>
    <w:rsid w:val="00CB2CDF"/>
    <w:rsid w:val="00CB2E3B"/>
    <w:rsid w:val="00CB2EEF"/>
    <w:rsid w:val="00CB3C9A"/>
    <w:rsid w:val="00CB41A3"/>
    <w:rsid w:val="00CB4261"/>
    <w:rsid w:val="00CB45B6"/>
    <w:rsid w:val="00CB45E0"/>
    <w:rsid w:val="00CB48AC"/>
    <w:rsid w:val="00CB49C0"/>
    <w:rsid w:val="00CB4A71"/>
    <w:rsid w:val="00CB4AC0"/>
    <w:rsid w:val="00CB4C52"/>
    <w:rsid w:val="00CB5510"/>
    <w:rsid w:val="00CB5D47"/>
    <w:rsid w:val="00CB5F88"/>
    <w:rsid w:val="00CB616F"/>
    <w:rsid w:val="00CB6182"/>
    <w:rsid w:val="00CB670A"/>
    <w:rsid w:val="00CB69F5"/>
    <w:rsid w:val="00CB6E1E"/>
    <w:rsid w:val="00CB6FC3"/>
    <w:rsid w:val="00CB73BA"/>
    <w:rsid w:val="00CB7896"/>
    <w:rsid w:val="00CC0083"/>
    <w:rsid w:val="00CC08F5"/>
    <w:rsid w:val="00CC0903"/>
    <w:rsid w:val="00CC0A92"/>
    <w:rsid w:val="00CC1189"/>
    <w:rsid w:val="00CC17FB"/>
    <w:rsid w:val="00CC1C35"/>
    <w:rsid w:val="00CC1CF3"/>
    <w:rsid w:val="00CC1DDB"/>
    <w:rsid w:val="00CC22E4"/>
    <w:rsid w:val="00CC277A"/>
    <w:rsid w:val="00CC2AA1"/>
    <w:rsid w:val="00CC320A"/>
    <w:rsid w:val="00CC3AB0"/>
    <w:rsid w:val="00CC3C4D"/>
    <w:rsid w:val="00CC3E5C"/>
    <w:rsid w:val="00CC4158"/>
    <w:rsid w:val="00CC4DAB"/>
    <w:rsid w:val="00CC4E0C"/>
    <w:rsid w:val="00CC5558"/>
    <w:rsid w:val="00CC5BA4"/>
    <w:rsid w:val="00CC5F3D"/>
    <w:rsid w:val="00CC64E1"/>
    <w:rsid w:val="00CC6578"/>
    <w:rsid w:val="00CC6EE7"/>
    <w:rsid w:val="00CC7539"/>
    <w:rsid w:val="00CC7BE5"/>
    <w:rsid w:val="00CC7C49"/>
    <w:rsid w:val="00CC7F3A"/>
    <w:rsid w:val="00CD000C"/>
    <w:rsid w:val="00CD0623"/>
    <w:rsid w:val="00CD0D09"/>
    <w:rsid w:val="00CD159D"/>
    <w:rsid w:val="00CD161F"/>
    <w:rsid w:val="00CD1A93"/>
    <w:rsid w:val="00CD1E06"/>
    <w:rsid w:val="00CD1F01"/>
    <w:rsid w:val="00CD23C3"/>
    <w:rsid w:val="00CD2AFB"/>
    <w:rsid w:val="00CD2B27"/>
    <w:rsid w:val="00CD2F66"/>
    <w:rsid w:val="00CD35CA"/>
    <w:rsid w:val="00CD3CA6"/>
    <w:rsid w:val="00CD4095"/>
    <w:rsid w:val="00CD4547"/>
    <w:rsid w:val="00CD46FF"/>
    <w:rsid w:val="00CD4C48"/>
    <w:rsid w:val="00CD58A8"/>
    <w:rsid w:val="00CD5B47"/>
    <w:rsid w:val="00CD5BA5"/>
    <w:rsid w:val="00CD6696"/>
    <w:rsid w:val="00CD6869"/>
    <w:rsid w:val="00CD6A41"/>
    <w:rsid w:val="00CD6DF2"/>
    <w:rsid w:val="00CD6F2C"/>
    <w:rsid w:val="00CD7A58"/>
    <w:rsid w:val="00CE003B"/>
    <w:rsid w:val="00CE0771"/>
    <w:rsid w:val="00CE0887"/>
    <w:rsid w:val="00CE0D94"/>
    <w:rsid w:val="00CE0FE5"/>
    <w:rsid w:val="00CE13A6"/>
    <w:rsid w:val="00CE1B95"/>
    <w:rsid w:val="00CE1F4B"/>
    <w:rsid w:val="00CE1F70"/>
    <w:rsid w:val="00CE25C7"/>
    <w:rsid w:val="00CE2D15"/>
    <w:rsid w:val="00CE2DAD"/>
    <w:rsid w:val="00CE321E"/>
    <w:rsid w:val="00CE4411"/>
    <w:rsid w:val="00CE450C"/>
    <w:rsid w:val="00CE4B2F"/>
    <w:rsid w:val="00CE4D4C"/>
    <w:rsid w:val="00CE5197"/>
    <w:rsid w:val="00CE5873"/>
    <w:rsid w:val="00CE5BAB"/>
    <w:rsid w:val="00CE5F32"/>
    <w:rsid w:val="00CE6319"/>
    <w:rsid w:val="00CE6E37"/>
    <w:rsid w:val="00CE7268"/>
    <w:rsid w:val="00CE7502"/>
    <w:rsid w:val="00CE7D84"/>
    <w:rsid w:val="00CE7F0E"/>
    <w:rsid w:val="00CF048D"/>
    <w:rsid w:val="00CF07F9"/>
    <w:rsid w:val="00CF0819"/>
    <w:rsid w:val="00CF115C"/>
    <w:rsid w:val="00CF19E1"/>
    <w:rsid w:val="00CF2125"/>
    <w:rsid w:val="00CF213A"/>
    <w:rsid w:val="00CF23CC"/>
    <w:rsid w:val="00CF24BC"/>
    <w:rsid w:val="00CF256E"/>
    <w:rsid w:val="00CF2609"/>
    <w:rsid w:val="00CF2D7C"/>
    <w:rsid w:val="00CF4162"/>
    <w:rsid w:val="00CF42C9"/>
    <w:rsid w:val="00CF569D"/>
    <w:rsid w:val="00CF5C8D"/>
    <w:rsid w:val="00CF6301"/>
    <w:rsid w:val="00CF6689"/>
    <w:rsid w:val="00CF6CE1"/>
    <w:rsid w:val="00CF6DB9"/>
    <w:rsid w:val="00CF6F77"/>
    <w:rsid w:val="00CF7770"/>
    <w:rsid w:val="00CF7884"/>
    <w:rsid w:val="00D013C4"/>
    <w:rsid w:val="00D016C7"/>
    <w:rsid w:val="00D01C94"/>
    <w:rsid w:val="00D01F87"/>
    <w:rsid w:val="00D020F8"/>
    <w:rsid w:val="00D0215F"/>
    <w:rsid w:val="00D0291C"/>
    <w:rsid w:val="00D02B05"/>
    <w:rsid w:val="00D02D3C"/>
    <w:rsid w:val="00D033CA"/>
    <w:rsid w:val="00D03C8F"/>
    <w:rsid w:val="00D04B05"/>
    <w:rsid w:val="00D05424"/>
    <w:rsid w:val="00D054E5"/>
    <w:rsid w:val="00D05F08"/>
    <w:rsid w:val="00D0646E"/>
    <w:rsid w:val="00D0697A"/>
    <w:rsid w:val="00D06DDB"/>
    <w:rsid w:val="00D070D5"/>
    <w:rsid w:val="00D07212"/>
    <w:rsid w:val="00D07D5B"/>
    <w:rsid w:val="00D100D4"/>
    <w:rsid w:val="00D10999"/>
    <w:rsid w:val="00D110F0"/>
    <w:rsid w:val="00D115B0"/>
    <w:rsid w:val="00D11CAB"/>
    <w:rsid w:val="00D11D59"/>
    <w:rsid w:val="00D12470"/>
    <w:rsid w:val="00D1257D"/>
    <w:rsid w:val="00D12BE1"/>
    <w:rsid w:val="00D12EC9"/>
    <w:rsid w:val="00D13B02"/>
    <w:rsid w:val="00D13B7C"/>
    <w:rsid w:val="00D13B95"/>
    <w:rsid w:val="00D140B7"/>
    <w:rsid w:val="00D14F1D"/>
    <w:rsid w:val="00D157EC"/>
    <w:rsid w:val="00D15E8C"/>
    <w:rsid w:val="00D1754F"/>
    <w:rsid w:val="00D178F3"/>
    <w:rsid w:val="00D17E1C"/>
    <w:rsid w:val="00D212A8"/>
    <w:rsid w:val="00D21407"/>
    <w:rsid w:val="00D21B91"/>
    <w:rsid w:val="00D22417"/>
    <w:rsid w:val="00D2245D"/>
    <w:rsid w:val="00D231AE"/>
    <w:rsid w:val="00D24446"/>
    <w:rsid w:val="00D2465E"/>
    <w:rsid w:val="00D247CF"/>
    <w:rsid w:val="00D24942"/>
    <w:rsid w:val="00D24B52"/>
    <w:rsid w:val="00D24DC6"/>
    <w:rsid w:val="00D2510F"/>
    <w:rsid w:val="00D25A4E"/>
    <w:rsid w:val="00D262CC"/>
    <w:rsid w:val="00D26D8B"/>
    <w:rsid w:val="00D27158"/>
    <w:rsid w:val="00D27269"/>
    <w:rsid w:val="00D27AEC"/>
    <w:rsid w:val="00D27C4B"/>
    <w:rsid w:val="00D27E1D"/>
    <w:rsid w:val="00D310BC"/>
    <w:rsid w:val="00D31896"/>
    <w:rsid w:val="00D31D14"/>
    <w:rsid w:val="00D31F77"/>
    <w:rsid w:val="00D326CE"/>
    <w:rsid w:val="00D3299D"/>
    <w:rsid w:val="00D32A11"/>
    <w:rsid w:val="00D33538"/>
    <w:rsid w:val="00D33F34"/>
    <w:rsid w:val="00D33FF8"/>
    <w:rsid w:val="00D34470"/>
    <w:rsid w:val="00D34BC8"/>
    <w:rsid w:val="00D34C05"/>
    <w:rsid w:val="00D34E86"/>
    <w:rsid w:val="00D351C7"/>
    <w:rsid w:val="00D35662"/>
    <w:rsid w:val="00D357CB"/>
    <w:rsid w:val="00D35E32"/>
    <w:rsid w:val="00D36999"/>
    <w:rsid w:val="00D36D4C"/>
    <w:rsid w:val="00D374F6"/>
    <w:rsid w:val="00D37C30"/>
    <w:rsid w:val="00D40007"/>
    <w:rsid w:val="00D40F07"/>
    <w:rsid w:val="00D4125C"/>
    <w:rsid w:val="00D41F33"/>
    <w:rsid w:val="00D41F9F"/>
    <w:rsid w:val="00D4263E"/>
    <w:rsid w:val="00D43253"/>
    <w:rsid w:val="00D432B9"/>
    <w:rsid w:val="00D436D1"/>
    <w:rsid w:val="00D4379D"/>
    <w:rsid w:val="00D44679"/>
    <w:rsid w:val="00D446FA"/>
    <w:rsid w:val="00D44A44"/>
    <w:rsid w:val="00D44B05"/>
    <w:rsid w:val="00D4549B"/>
    <w:rsid w:val="00D45A78"/>
    <w:rsid w:val="00D45D36"/>
    <w:rsid w:val="00D45D47"/>
    <w:rsid w:val="00D45F9A"/>
    <w:rsid w:val="00D463CB"/>
    <w:rsid w:val="00D467F1"/>
    <w:rsid w:val="00D4687E"/>
    <w:rsid w:val="00D46A3D"/>
    <w:rsid w:val="00D46CB8"/>
    <w:rsid w:val="00D4706A"/>
    <w:rsid w:val="00D47D72"/>
    <w:rsid w:val="00D47DDA"/>
    <w:rsid w:val="00D50947"/>
    <w:rsid w:val="00D514AF"/>
    <w:rsid w:val="00D5158C"/>
    <w:rsid w:val="00D51931"/>
    <w:rsid w:val="00D5209A"/>
    <w:rsid w:val="00D52260"/>
    <w:rsid w:val="00D5233B"/>
    <w:rsid w:val="00D525C2"/>
    <w:rsid w:val="00D525E4"/>
    <w:rsid w:val="00D531E3"/>
    <w:rsid w:val="00D53A66"/>
    <w:rsid w:val="00D54DC2"/>
    <w:rsid w:val="00D54EBE"/>
    <w:rsid w:val="00D557A8"/>
    <w:rsid w:val="00D55C00"/>
    <w:rsid w:val="00D5659C"/>
    <w:rsid w:val="00D56AE8"/>
    <w:rsid w:val="00D56B63"/>
    <w:rsid w:val="00D5731A"/>
    <w:rsid w:val="00D5775C"/>
    <w:rsid w:val="00D57CDF"/>
    <w:rsid w:val="00D57D5C"/>
    <w:rsid w:val="00D57DD5"/>
    <w:rsid w:val="00D60B04"/>
    <w:rsid w:val="00D60B16"/>
    <w:rsid w:val="00D60C33"/>
    <w:rsid w:val="00D60DDE"/>
    <w:rsid w:val="00D60F7A"/>
    <w:rsid w:val="00D612AC"/>
    <w:rsid w:val="00D62F50"/>
    <w:rsid w:val="00D63162"/>
    <w:rsid w:val="00D63215"/>
    <w:rsid w:val="00D640FD"/>
    <w:rsid w:val="00D64818"/>
    <w:rsid w:val="00D64D3A"/>
    <w:rsid w:val="00D650FA"/>
    <w:rsid w:val="00D65119"/>
    <w:rsid w:val="00D653D2"/>
    <w:rsid w:val="00D6574A"/>
    <w:rsid w:val="00D65EDE"/>
    <w:rsid w:val="00D66270"/>
    <w:rsid w:val="00D66438"/>
    <w:rsid w:val="00D66C91"/>
    <w:rsid w:val="00D6730B"/>
    <w:rsid w:val="00D67658"/>
    <w:rsid w:val="00D70421"/>
    <w:rsid w:val="00D7108E"/>
    <w:rsid w:val="00D7132F"/>
    <w:rsid w:val="00D7168A"/>
    <w:rsid w:val="00D71924"/>
    <w:rsid w:val="00D72AA0"/>
    <w:rsid w:val="00D73695"/>
    <w:rsid w:val="00D73DE0"/>
    <w:rsid w:val="00D7424C"/>
    <w:rsid w:val="00D74325"/>
    <w:rsid w:val="00D7443D"/>
    <w:rsid w:val="00D746A6"/>
    <w:rsid w:val="00D748DF"/>
    <w:rsid w:val="00D74C9C"/>
    <w:rsid w:val="00D74E9B"/>
    <w:rsid w:val="00D759E5"/>
    <w:rsid w:val="00D75BBB"/>
    <w:rsid w:val="00D763FD"/>
    <w:rsid w:val="00D76CAD"/>
    <w:rsid w:val="00D771A6"/>
    <w:rsid w:val="00D77942"/>
    <w:rsid w:val="00D7795E"/>
    <w:rsid w:val="00D77B0F"/>
    <w:rsid w:val="00D80D85"/>
    <w:rsid w:val="00D813E9"/>
    <w:rsid w:val="00D8150B"/>
    <w:rsid w:val="00D8150D"/>
    <w:rsid w:val="00D81D44"/>
    <w:rsid w:val="00D81F8E"/>
    <w:rsid w:val="00D81FF4"/>
    <w:rsid w:val="00D8233E"/>
    <w:rsid w:val="00D8263E"/>
    <w:rsid w:val="00D82941"/>
    <w:rsid w:val="00D82CD0"/>
    <w:rsid w:val="00D82D17"/>
    <w:rsid w:val="00D82F74"/>
    <w:rsid w:val="00D835AF"/>
    <w:rsid w:val="00D83A3A"/>
    <w:rsid w:val="00D83B3E"/>
    <w:rsid w:val="00D84654"/>
    <w:rsid w:val="00D84E09"/>
    <w:rsid w:val="00D852E9"/>
    <w:rsid w:val="00D859F1"/>
    <w:rsid w:val="00D85C31"/>
    <w:rsid w:val="00D85E1F"/>
    <w:rsid w:val="00D864DB"/>
    <w:rsid w:val="00D86537"/>
    <w:rsid w:val="00D86999"/>
    <w:rsid w:val="00D877A9"/>
    <w:rsid w:val="00D8781F"/>
    <w:rsid w:val="00D90465"/>
    <w:rsid w:val="00D9085B"/>
    <w:rsid w:val="00D90B85"/>
    <w:rsid w:val="00D91351"/>
    <w:rsid w:val="00D92049"/>
    <w:rsid w:val="00D923B4"/>
    <w:rsid w:val="00D927B3"/>
    <w:rsid w:val="00D93134"/>
    <w:rsid w:val="00D940BA"/>
    <w:rsid w:val="00D9431E"/>
    <w:rsid w:val="00D943BB"/>
    <w:rsid w:val="00D94789"/>
    <w:rsid w:val="00D948BD"/>
    <w:rsid w:val="00D94A0F"/>
    <w:rsid w:val="00D94B6E"/>
    <w:rsid w:val="00D94DCC"/>
    <w:rsid w:val="00D958DE"/>
    <w:rsid w:val="00D95A21"/>
    <w:rsid w:val="00D95A6F"/>
    <w:rsid w:val="00D95B35"/>
    <w:rsid w:val="00D963F4"/>
    <w:rsid w:val="00D964B4"/>
    <w:rsid w:val="00D96AFA"/>
    <w:rsid w:val="00D9721D"/>
    <w:rsid w:val="00D9739F"/>
    <w:rsid w:val="00DA0001"/>
    <w:rsid w:val="00DA0113"/>
    <w:rsid w:val="00DA0689"/>
    <w:rsid w:val="00DA18EB"/>
    <w:rsid w:val="00DA19C7"/>
    <w:rsid w:val="00DA1D91"/>
    <w:rsid w:val="00DA20C6"/>
    <w:rsid w:val="00DA21B8"/>
    <w:rsid w:val="00DA2631"/>
    <w:rsid w:val="00DA26D5"/>
    <w:rsid w:val="00DA2A07"/>
    <w:rsid w:val="00DA2ADE"/>
    <w:rsid w:val="00DA2CAC"/>
    <w:rsid w:val="00DA3997"/>
    <w:rsid w:val="00DA3B42"/>
    <w:rsid w:val="00DA3F6A"/>
    <w:rsid w:val="00DA42F9"/>
    <w:rsid w:val="00DA4656"/>
    <w:rsid w:val="00DA4A3B"/>
    <w:rsid w:val="00DA4EA6"/>
    <w:rsid w:val="00DA51E3"/>
    <w:rsid w:val="00DA6043"/>
    <w:rsid w:val="00DA60EE"/>
    <w:rsid w:val="00DA6D20"/>
    <w:rsid w:val="00DB0000"/>
    <w:rsid w:val="00DB0137"/>
    <w:rsid w:val="00DB0A48"/>
    <w:rsid w:val="00DB1240"/>
    <w:rsid w:val="00DB132A"/>
    <w:rsid w:val="00DB141A"/>
    <w:rsid w:val="00DB1705"/>
    <w:rsid w:val="00DB1F46"/>
    <w:rsid w:val="00DB1F5E"/>
    <w:rsid w:val="00DB208D"/>
    <w:rsid w:val="00DB20D8"/>
    <w:rsid w:val="00DB2104"/>
    <w:rsid w:val="00DB3DAD"/>
    <w:rsid w:val="00DB41EB"/>
    <w:rsid w:val="00DB44FE"/>
    <w:rsid w:val="00DB4ADF"/>
    <w:rsid w:val="00DB500E"/>
    <w:rsid w:val="00DB5A36"/>
    <w:rsid w:val="00DB60BC"/>
    <w:rsid w:val="00DB63DF"/>
    <w:rsid w:val="00DB717A"/>
    <w:rsid w:val="00DB744D"/>
    <w:rsid w:val="00DB771E"/>
    <w:rsid w:val="00DC09FE"/>
    <w:rsid w:val="00DC15F1"/>
    <w:rsid w:val="00DC1C5C"/>
    <w:rsid w:val="00DC1CBD"/>
    <w:rsid w:val="00DC1E83"/>
    <w:rsid w:val="00DC2345"/>
    <w:rsid w:val="00DC251E"/>
    <w:rsid w:val="00DC25A1"/>
    <w:rsid w:val="00DC2ECC"/>
    <w:rsid w:val="00DC31B9"/>
    <w:rsid w:val="00DC323F"/>
    <w:rsid w:val="00DC3ABB"/>
    <w:rsid w:val="00DC3C80"/>
    <w:rsid w:val="00DC3E90"/>
    <w:rsid w:val="00DC4270"/>
    <w:rsid w:val="00DC4656"/>
    <w:rsid w:val="00DC4CCD"/>
    <w:rsid w:val="00DC4DA6"/>
    <w:rsid w:val="00DC513E"/>
    <w:rsid w:val="00DC5519"/>
    <w:rsid w:val="00DC57E4"/>
    <w:rsid w:val="00DC5D96"/>
    <w:rsid w:val="00DC605E"/>
    <w:rsid w:val="00DC60DF"/>
    <w:rsid w:val="00DC7287"/>
    <w:rsid w:val="00DC7539"/>
    <w:rsid w:val="00DC79D1"/>
    <w:rsid w:val="00DC7D3D"/>
    <w:rsid w:val="00DC7FA2"/>
    <w:rsid w:val="00DD01A7"/>
    <w:rsid w:val="00DD0440"/>
    <w:rsid w:val="00DD054A"/>
    <w:rsid w:val="00DD0579"/>
    <w:rsid w:val="00DD0CBB"/>
    <w:rsid w:val="00DD0E5B"/>
    <w:rsid w:val="00DD1210"/>
    <w:rsid w:val="00DD13B8"/>
    <w:rsid w:val="00DD22CA"/>
    <w:rsid w:val="00DD2345"/>
    <w:rsid w:val="00DD2516"/>
    <w:rsid w:val="00DD2EDA"/>
    <w:rsid w:val="00DD3E04"/>
    <w:rsid w:val="00DD3F21"/>
    <w:rsid w:val="00DD41D7"/>
    <w:rsid w:val="00DD4343"/>
    <w:rsid w:val="00DD48E6"/>
    <w:rsid w:val="00DD4DC2"/>
    <w:rsid w:val="00DD680B"/>
    <w:rsid w:val="00DD7A14"/>
    <w:rsid w:val="00DD7A5A"/>
    <w:rsid w:val="00DD7C0E"/>
    <w:rsid w:val="00DD7C1A"/>
    <w:rsid w:val="00DE0630"/>
    <w:rsid w:val="00DE0CB5"/>
    <w:rsid w:val="00DE0ECC"/>
    <w:rsid w:val="00DE1FF6"/>
    <w:rsid w:val="00DE239D"/>
    <w:rsid w:val="00DE276F"/>
    <w:rsid w:val="00DE2FDC"/>
    <w:rsid w:val="00DE3818"/>
    <w:rsid w:val="00DE49A2"/>
    <w:rsid w:val="00DE4D18"/>
    <w:rsid w:val="00DE4E8D"/>
    <w:rsid w:val="00DE563F"/>
    <w:rsid w:val="00DE570F"/>
    <w:rsid w:val="00DE5B62"/>
    <w:rsid w:val="00DE5BDA"/>
    <w:rsid w:val="00DE6B6A"/>
    <w:rsid w:val="00DE6D3C"/>
    <w:rsid w:val="00DE7040"/>
    <w:rsid w:val="00DE7276"/>
    <w:rsid w:val="00DE76A5"/>
    <w:rsid w:val="00DE7AA3"/>
    <w:rsid w:val="00DE7F36"/>
    <w:rsid w:val="00DF04B1"/>
    <w:rsid w:val="00DF072E"/>
    <w:rsid w:val="00DF0BFB"/>
    <w:rsid w:val="00DF1450"/>
    <w:rsid w:val="00DF2678"/>
    <w:rsid w:val="00DF2AB7"/>
    <w:rsid w:val="00DF3748"/>
    <w:rsid w:val="00DF3DF7"/>
    <w:rsid w:val="00DF493D"/>
    <w:rsid w:val="00DF4A58"/>
    <w:rsid w:val="00DF4AAC"/>
    <w:rsid w:val="00DF50CE"/>
    <w:rsid w:val="00DF549B"/>
    <w:rsid w:val="00DF5550"/>
    <w:rsid w:val="00DF5686"/>
    <w:rsid w:val="00DF5BC4"/>
    <w:rsid w:val="00DF6498"/>
    <w:rsid w:val="00DF6547"/>
    <w:rsid w:val="00DF6D64"/>
    <w:rsid w:val="00DF7195"/>
    <w:rsid w:val="00DF755C"/>
    <w:rsid w:val="00DF7872"/>
    <w:rsid w:val="00DF790A"/>
    <w:rsid w:val="00E002FA"/>
    <w:rsid w:val="00E003D4"/>
    <w:rsid w:val="00E006AF"/>
    <w:rsid w:val="00E006B8"/>
    <w:rsid w:val="00E00D75"/>
    <w:rsid w:val="00E017AC"/>
    <w:rsid w:val="00E017C5"/>
    <w:rsid w:val="00E01A16"/>
    <w:rsid w:val="00E01BB9"/>
    <w:rsid w:val="00E01E1D"/>
    <w:rsid w:val="00E02704"/>
    <w:rsid w:val="00E02A76"/>
    <w:rsid w:val="00E02BDB"/>
    <w:rsid w:val="00E02C99"/>
    <w:rsid w:val="00E02D7D"/>
    <w:rsid w:val="00E0382C"/>
    <w:rsid w:val="00E03CCE"/>
    <w:rsid w:val="00E0566E"/>
    <w:rsid w:val="00E05F39"/>
    <w:rsid w:val="00E06352"/>
    <w:rsid w:val="00E06AB1"/>
    <w:rsid w:val="00E07044"/>
    <w:rsid w:val="00E07550"/>
    <w:rsid w:val="00E0771D"/>
    <w:rsid w:val="00E0788D"/>
    <w:rsid w:val="00E0792B"/>
    <w:rsid w:val="00E07ADC"/>
    <w:rsid w:val="00E07C07"/>
    <w:rsid w:val="00E102D9"/>
    <w:rsid w:val="00E10D53"/>
    <w:rsid w:val="00E10D75"/>
    <w:rsid w:val="00E11FB0"/>
    <w:rsid w:val="00E126D5"/>
    <w:rsid w:val="00E135DA"/>
    <w:rsid w:val="00E1373C"/>
    <w:rsid w:val="00E13A8B"/>
    <w:rsid w:val="00E13E33"/>
    <w:rsid w:val="00E13EB9"/>
    <w:rsid w:val="00E14657"/>
    <w:rsid w:val="00E14D6F"/>
    <w:rsid w:val="00E152F9"/>
    <w:rsid w:val="00E153F5"/>
    <w:rsid w:val="00E15938"/>
    <w:rsid w:val="00E1626A"/>
    <w:rsid w:val="00E16A54"/>
    <w:rsid w:val="00E16CF4"/>
    <w:rsid w:val="00E170B9"/>
    <w:rsid w:val="00E17532"/>
    <w:rsid w:val="00E17577"/>
    <w:rsid w:val="00E175B5"/>
    <w:rsid w:val="00E17739"/>
    <w:rsid w:val="00E20C59"/>
    <w:rsid w:val="00E2153B"/>
    <w:rsid w:val="00E21DEB"/>
    <w:rsid w:val="00E22BD3"/>
    <w:rsid w:val="00E23228"/>
    <w:rsid w:val="00E2490E"/>
    <w:rsid w:val="00E252C3"/>
    <w:rsid w:val="00E2547C"/>
    <w:rsid w:val="00E25803"/>
    <w:rsid w:val="00E25892"/>
    <w:rsid w:val="00E25B28"/>
    <w:rsid w:val="00E25B38"/>
    <w:rsid w:val="00E25C25"/>
    <w:rsid w:val="00E25E0B"/>
    <w:rsid w:val="00E2608E"/>
    <w:rsid w:val="00E271F2"/>
    <w:rsid w:val="00E3026B"/>
    <w:rsid w:val="00E304E3"/>
    <w:rsid w:val="00E30631"/>
    <w:rsid w:val="00E3091A"/>
    <w:rsid w:val="00E30BBC"/>
    <w:rsid w:val="00E30BE6"/>
    <w:rsid w:val="00E312D4"/>
    <w:rsid w:val="00E315C8"/>
    <w:rsid w:val="00E31B3B"/>
    <w:rsid w:val="00E31E2D"/>
    <w:rsid w:val="00E31E5F"/>
    <w:rsid w:val="00E32A5A"/>
    <w:rsid w:val="00E32B1A"/>
    <w:rsid w:val="00E32D2F"/>
    <w:rsid w:val="00E33D27"/>
    <w:rsid w:val="00E34A32"/>
    <w:rsid w:val="00E356C2"/>
    <w:rsid w:val="00E357EC"/>
    <w:rsid w:val="00E35ACF"/>
    <w:rsid w:val="00E36814"/>
    <w:rsid w:val="00E3684B"/>
    <w:rsid w:val="00E36D6E"/>
    <w:rsid w:val="00E37346"/>
    <w:rsid w:val="00E374AB"/>
    <w:rsid w:val="00E37BAE"/>
    <w:rsid w:val="00E37C92"/>
    <w:rsid w:val="00E40262"/>
    <w:rsid w:val="00E40403"/>
    <w:rsid w:val="00E40C2E"/>
    <w:rsid w:val="00E40E16"/>
    <w:rsid w:val="00E41636"/>
    <w:rsid w:val="00E41E66"/>
    <w:rsid w:val="00E42030"/>
    <w:rsid w:val="00E42094"/>
    <w:rsid w:val="00E42298"/>
    <w:rsid w:val="00E438C8"/>
    <w:rsid w:val="00E439AC"/>
    <w:rsid w:val="00E4459B"/>
    <w:rsid w:val="00E44858"/>
    <w:rsid w:val="00E451C4"/>
    <w:rsid w:val="00E455CC"/>
    <w:rsid w:val="00E4574F"/>
    <w:rsid w:val="00E45FD2"/>
    <w:rsid w:val="00E46456"/>
    <w:rsid w:val="00E4657B"/>
    <w:rsid w:val="00E466B4"/>
    <w:rsid w:val="00E4673C"/>
    <w:rsid w:val="00E46C03"/>
    <w:rsid w:val="00E46D46"/>
    <w:rsid w:val="00E46DF3"/>
    <w:rsid w:val="00E475E4"/>
    <w:rsid w:val="00E47791"/>
    <w:rsid w:val="00E47A63"/>
    <w:rsid w:val="00E47B70"/>
    <w:rsid w:val="00E50083"/>
    <w:rsid w:val="00E51624"/>
    <w:rsid w:val="00E519C9"/>
    <w:rsid w:val="00E51D8B"/>
    <w:rsid w:val="00E525AD"/>
    <w:rsid w:val="00E52A84"/>
    <w:rsid w:val="00E5341A"/>
    <w:rsid w:val="00E53436"/>
    <w:rsid w:val="00E53934"/>
    <w:rsid w:val="00E53AB3"/>
    <w:rsid w:val="00E54119"/>
    <w:rsid w:val="00E548C5"/>
    <w:rsid w:val="00E552D8"/>
    <w:rsid w:val="00E5583E"/>
    <w:rsid w:val="00E55AC3"/>
    <w:rsid w:val="00E55E08"/>
    <w:rsid w:val="00E56998"/>
    <w:rsid w:val="00E56BFA"/>
    <w:rsid w:val="00E57118"/>
    <w:rsid w:val="00E57578"/>
    <w:rsid w:val="00E602BE"/>
    <w:rsid w:val="00E605B1"/>
    <w:rsid w:val="00E60F63"/>
    <w:rsid w:val="00E614DB"/>
    <w:rsid w:val="00E61795"/>
    <w:rsid w:val="00E61A11"/>
    <w:rsid w:val="00E61CAE"/>
    <w:rsid w:val="00E62588"/>
    <w:rsid w:val="00E62768"/>
    <w:rsid w:val="00E62928"/>
    <w:rsid w:val="00E631BC"/>
    <w:rsid w:val="00E63366"/>
    <w:rsid w:val="00E636CB"/>
    <w:rsid w:val="00E637F8"/>
    <w:rsid w:val="00E63DD5"/>
    <w:rsid w:val="00E64BDD"/>
    <w:rsid w:val="00E64ECB"/>
    <w:rsid w:val="00E66114"/>
    <w:rsid w:val="00E662FE"/>
    <w:rsid w:val="00E665A6"/>
    <w:rsid w:val="00E6677A"/>
    <w:rsid w:val="00E6681D"/>
    <w:rsid w:val="00E66C39"/>
    <w:rsid w:val="00E66D77"/>
    <w:rsid w:val="00E6724A"/>
    <w:rsid w:val="00E675F9"/>
    <w:rsid w:val="00E67CE4"/>
    <w:rsid w:val="00E705DC"/>
    <w:rsid w:val="00E718AA"/>
    <w:rsid w:val="00E71AD0"/>
    <w:rsid w:val="00E71B94"/>
    <w:rsid w:val="00E71DC2"/>
    <w:rsid w:val="00E720CC"/>
    <w:rsid w:val="00E72460"/>
    <w:rsid w:val="00E72D03"/>
    <w:rsid w:val="00E72DED"/>
    <w:rsid w:val="00E747DD"/>
    <w:rsid w:val="00E74B8B"/>
    <w:rsid w:val="00E74F63"/>
    <w:rsid w:val="00E75B77"/>
    <w:rsid w:val="00E766AA"/>
    <w:rsid w:val="00E76E55"/>
    <w:rsid w:val="00E779C0"/>
    <w:rsid w:val="00E77D81"/>
    <w:rsid w:val="00E77DA4"/>
    <w:rsid w:val="00E807FB"/>
    <w:rsid w:val="00E814E2"/>
    <w:rsid w:val="00E81931"/>
    <w:rsid w:val="00E81ACF"/>
    <w:rsid w:val="00E82289"/>
    <w:rsid w:val="00E82A42"/>
    <w:rsid w:val="00E82BC9"/>
    <w:rsid w:val="00E83BF3"/>
    <w:rsid w:val="00E83C14"/>
    <w:rsid w:val="00E83CEA"/>
    <w:rsid w:val="00E84049"/>
    <w:rsid w:val="00E84772"/>
    <w:rsid w:val="00E84DDD"/>
    <w:rsid w:val="00E858D3"/>
    <w:rsid w:val="00E85AAF"/>
    <w:rsid w:val="00E85D98"/>
    <w:rsid w:val="00E8693A"/>
    <w:rsid w:val="00E869A9"/>
    <w:rsid w:val="00E86A46"/>
    <w:rsid w:val="00E8787F"/>
    <w:rsid w:val="00E9091E"/>
    <w:rsid w:val="00E90A1E"/>
    <w:rsid w:val="00E90D6C"/>
    <w:rsid w:val="00E913C7"/>
    <w:rsid w:val="00E91499"/>
    <w:rsid w:val="00E91FDC"/>
    <w:rsid w:val="00E928D8"/>
    <w:rsid w:val="00E92E3D"/>
    <w:rsid w:val="00E9348D"/>
    <w:rsid w:val="00E9370E"/>
    <w:rsid w:val="00E9440B"/>
    <w:rsid w:val="00E94BC2"/>
    <w:rsid w:val="00E94F76"/>
    <w:rsid w:val="00E95214"/>
    <w:rsid w:val="00E95782"/>
    <w:rsid w:val="00E95EF7"/>
    <w:rsid w:val="00E96488"/>
    <w:rsid w:val="00E96A4B"/>
    <w:rsid w:val="00E96CD9"/>
    <w:rsid w:val="00E96FDA"/>
    <w:rsid w:val="00E973B4"/>
    <w:rsid w:val="00E978A0"/>
    <w:rsid w:val="00E97ABB"/>
    <w:rsid w:val="00E97EEE"/>
    <w:rsid w:val="00EA041C"/>
    <w:rsid w:val="00EA058A"/>
    <w:rsid w:val="00EA0717"/>
    <w:rsid w:val="00EA0738"/>
    <w:rsid w:val="00EA0CB8"/>
    <w:rsid w:val="00EA0D79"/>
    <w:rsid w:val="00EA16EF"/>
    <w:rsid w:val="00EA192C"/>
    <w:rsid w:val="00EA1EA6"/>
    <w:rsid w:val="00EA22BF"/>
    <w:rsid w:val="00EA2488"/>
    <w:rsid w:val="00EA2690"/>
    <w:rsid w:val="00EA32CA"/>
    <w:rsid w:val="00EA357A"/>
    <w:rsid w:val="00EA44A0"/>
    <w:rsid w:val="00EA4BE6"/>
    <w:rsid w:val="00EA533F"/>
    <w:rsid w:val="00EA5976"/>
    <w:rsid w:val="00EA5D45"/>
    <w:rsid w:val="00EA5ED5"/>
    <w:rsid w:val="00EA66D0"/>
    <w:rsid w:val="00EA671A"/>
    <w:rsid w:val="00EA722D"/>
    <w:rsid w:val="00EA7768"/>
    <w:rsid w:val="00EA778C"/>
    <w:rsid w:val="00EA7FC1"/>
    <w:rsid w:val="00EB0191"/>
    <w:rsid w:val="00EB0713"/>
    <w:rsid w:val="00EB09B4"/>
    <w:rsid w:val="00EB0CF0"/>
    <w:rsid w:val="00EB0ED2"/>
    <w:rsid w:val="00EB0F08"/>
    <w:rsid w:val="00EB0F1D"/>
    <w:rsid w:val="00EB1664"/>
    <w:rsid w:val="00EB1B9A"/>
    <w:rsid w:val="00EB2136"/>
    <w:rsid w:val="00EB25D5"/>
    <w:rsid w:val="00EB2F13"/>
    <w:rsid w:val="00EB3334"/>
    <w:rsid w:val="00EB3877"/>
    <w:rsid w:val="00EB3DA1"/>
    <w:rsid w:val="00EB417C"/>
    <w:rsid w:val="00EB4D87"/>
    <w:rsid w:val="00EB50E0"/>
    <w:rsid w:val="00EB5CBF"/>
    <w:rsid w:val="00EB5DB5"/>
    <w:rsid w:val="00EB615C"/>
    <w:rsid w:val="00EB62BC"/>
    <w:rsid w:val="00EB6365"/>
    <w:rsid w:val="00EB69BD"/>
    <w:rsid w:val="00EB6C77"/>
    <w:rsid w:val="00EB7063"/>
    <w:rsid w:val="00EB7947"/>
    <w:rsid w:val="00EB7C27"/>
    <w:rsid w:val="00EB7C6A"/>
    <w:rsid w:val="00EC02A1"/>
    <w:rsid w:val="00EC08AF"/>
    <w:rsid w:val="00EC0A63"/>
    <w:rsid w:val="00EC0BA5"/>
    <w:rsid w:val="00EC1376"/>
    <w:rsid w:val="00EC244E"/>
    <w:rsid w:val="00EC2669"/>
    <w:rsid w:val="00EC2BB4"/>
    <w:rsid w:val="00EC2E8F"/>
    <w:rsid w:val="00EC303D"/>
    <w:rsid w:val="00EC3857"/>
    <w:rsid w:val="00EC4266"/>
    <w:rsid w:val="00EC4E48"/>
    <w:rsid w:val="00EC5278"/>
    <w:rsid w:val="00EC5520"/>
    <w:rsid w:val="00EC57D6"/>
    <w:rsid w:val="00EC59AC"/>
    <w:rsid w:val="00EC6253"/>
    <w:rsid w:val="00EC62A8"/>
    <w:rsid w:val="00EC64F0"/>
    <w:rsid w:val="00EC6AA1"/>
    <w:rsid w:val="00EC6BB7"/>
    <w:rsid w:val="00EC6D71"/>
    <w:rsid w:val="00EC6F0D"/>
    <w:rsid w:val="00EC77A0"/>
    <w:rsid w:val="00EC78C6"/>
    <w:rsid w:val="00EC7AD9"/>
    <w:rsid w:val="00EC7B07"/>
    <w:rsid w:val="00EC7D92"/>
    <w:rsid w:val="00ED0112"/>
    <w:rsid w:val="00ED0B90"/>
    <w:rsid w:val="00ED112A"/>
    <w:rsid w:val="00ED1773"/>
    <w:rsid w:val="00ED1F29"/>
    <w:rsid w:val="00ED2655"/>
    <w:rsid w:val="00ED2C74"/>
    <w:rsid w:val="00ED2D1E"/>
    <w:rsid w:val="00ED2D89"/>
    <w:rsid w:val="00ED4AAC"/>
    <w:rsid w:val="00ED5380"/>
    <w:rsid w:val="00ED6BF3"/>
    <w:rsid w:val="00ED7258"/>
    <w:rsid w:val="00EE0779"/>
    <w:rsid w:val="00EE0B57"/>
    <w:rsid w:val="00EE13FE"/>
    <w:rsid w:val="00EE1406"/>
    <w:rsid w:val="00EE144F"/>
    <w:rsid w:val="00EE1B75"/>
    <w:rsid w:val="00EE2374"/>
    <w:rsid w:val="00EE35FD"/>
    <w:rsid w:val="00EE3786"/>
    <w:rsid w:val="00EE386C"/>
    <w:rsid w:val="00EE3E74"/>
    <w:rsid w:val="00EE3E95"/>
    <w:rsid w:val="00EE434F"/>
    <w:rsid w:val="00EE49EE"/>
    <w:rsid w:val="00EE6122"/>
    <w:rsid w:val="00EE6396"/>
    <w:rsid w:val="00EE6659"/>
    <w:rsid w:val="00EE6C8D"/>
    <w:rsid w:val="00EE7349"/>
    <w:rsid w:val="00EE74BA"/>
    <w:rsid w:val="00EE781D"/>
    <w:rsid w:val="00EE7BFE"/>
    <w:rsid w:val="00EF0288"/>
    <w:rsid w:val="00EF0716"/>
    <w:rsid w:val="00EF13FD"/>
    <w:rsid w:val="00EF199F"/>
    <w:rsid w:val="00EF1DC5"/>
    <w:rsid w:val="00EF306D"/>
    <w:rsid w:val="00EF30D5"/>
    <w:rsid w:val="00EF3225"/>
    <w:rsid w:val="00EF3B67"/>
    <w:rsid w:val="00EF41EB"/>
    <w:rsid w:val="00EF5435"/>
    <w:rsid w:val="00EF58C3"/>
    <w:rsid w:val="00EF62EB"/>
    <w:rsid w:val="00EF7037"/>
    <w:rsid w:val="00EF778C"/>
    <w:rsid w:val="00EF7906"/>
    <w:rsid w:val="00F000F3"/>
    <w:rsid w:val="00F0081B"/>
    <w:rsid w:val="00F00994"/>
    <w:rsid w:val="00F009D9"/>
    <w:rsid w:val="00F00D35"/>
    <w:rsid w:val="00F017AE"/>
    <w:rsid w:val="00F021AC"/>
    <w:rsid w:val="00F0226E"/>
    <w:rsid w:val="00F02BB4"/>
    <w:rsid w:val="00F02FED"/>
    <w:rsid w:val="00F030EC"/>
    <w:rsid w:val="00F032DF"/>
    <w:rsid w:val="00F03729"/>
    <w:rsid w:val="00F040E7"/>
    <w:rsid w:val="00F04A44"/>
    <w:rsid w:val="00F04D25"/>
    <w:rsid w:val="00F051C9"/>
    <w:rsid w:val="00F060FB"/>
    <w:rsid w:val="00F06B3A"/>
    <w:rsid w:val="00F0767D"/>
    <w:rsid w:val="00F07A3E"/>
    <w:rsid w:val="00F07C65"/>
    <w:rsid w:val="00F108A8"/>
    <w:rsid w:val="00F108E4"/>
    <w:rsid w:val="00F10AC5"/>
    <w:rsid w:val="00F10F5A"/>
    <w:rsid w:val="00F118BD"/>
    <w:rsid w:val="00F1206B"/>
    <w:rsid w:val="00F12731"/>
    <w:rsid w:val="00F12D2A"/>
    <w:rsid w:val="00F13110"/>
    <w:rsid w:val="00F13705"/>
    <w:rsid w:val="00F13B26"/>
    <w:rsid w:val="00F13E2F"/>
    <w:rsid w:val="00F13FA1"/>
    <w:rsid w:val="00F146C8"/>
    <w:rsid w:val="00F14780"/>
    <w:rsid w:val="00F14AF8"/>
    <w:rsid w:val="00F14EE6"/>
    <w:rsid w:val="00F14F5B"/>
    <w:rsid w:val="00F15915"/>
    <w:rsid w:val="00F15B88"/>
    <w:rsid w:val="00F15E58"/>
    <w:rsid w:val="00F15F6F"/>
    <w:rsid w:val="00F161E7"/>
    <w:rsid w:val="00F166A1"/>
    <w:rsid w:val="00F16B5D"/>
    <w:rsid w:val="00F16C8C"/>
    <w:rsid w:val="00F1779E"/>
    <w:rsid w:val="00F178CA"/>
    <w:rsid w:val="00F178E9"/>
    <w:rsid w:val="00F201E8"/>
    <w:rsid w:val="00F20BD7"/>
    <w:rsid w:val="00F21062"/>
    <w:rsid w:val="00F210AD"/>
    <w:rsid w:val="00F21773"/>
    <w:rsid w:val="00F22528"/>
    <w:rsid w:val="00F22E41"/>
    <w:rsid w:val="00F22FE8"/>
    <w:rsid w:val="00F233EA"/>
    <w:rsid w:val="00F2395A"/>
    <w:rsid w:val="00F23BB5"/>
    <w:rsid w:val="00F243B8"/>
    <w:rsid w:val="00F245CC"/>
    <w:rsid w:val="00F24A48"/>
    <w:rsid w:val="00F24CC3"/>
    <w:rsid w:val="00F24F43"/>
    <w:rsid w:val="00F24FDD"/>
    <w:rsid w:val="00F2597F"/>
    <w:rsid w:val="00F25D33"/>
    <w:rsid w:val="00F26078"/>
    <w:rsid w:val="00F266C2"/>
    <w:rsid w:val="00F26EA5"/>
    <w:rsid w:val="00F26FE0"/>
    <w:rsid w:val="00F272CE"/>
    <w:rsid w:val="00F30434"/>
    <w:rsid w:val="00F31614"/>
    <w:rsid w:val="00F31C3E"/>
    <w:rsid w:val="00F32F69"/>
    <w:rsid w:val="00F33D8D"/>
    <w:rsid w:val="00F340A1"/>
    <w:rsid w:val="00F34856"/>
    <w:rsid w:val="00F34AFB"/>
    <w:rsid w:val="00F34FA2"/>
    <w:rsid w:val="00F351D4"/>
    <w:rsid w:val="00F352AC"/>
    <w:rsid w:val="00F35646"/>
    <w:rsid w:val="00F35689"/>
    <w:rsid w:val="00F357AE"/>
    <w:rsid w:val="00F35D9E"/>
    <w:rsid w:val="00F35F74"/>
    <w:rsid w:val="00F36A65"/>
    <w:rsid w:val="00F36B20"/>
    <w:rsid w:val="00F36DD4"/>
    <w:rsid w:val="00F372A5"/>
    <w:rsid w:val="00F375BD"/>
    <w:rsid w:val="00F37C48"/>
    <w:rsid w:val="00F40416"/>
    <w:rsid w:val="00F405C7"/>
    <w:rsid w:val="00F407B5"/>
    <w:rsid w:val="00F40C67"/>
    <w:rsid w:val="00F40D87"/>
    <w:rsid w:val="00F41744"/>
    <w:rsid w:val="00F42559"/>
    <w:rsid w:val="00F42614"/>
    <w:rsid w:val="00F42BFE"/>
    <w:rsid w:val="00F436EB"/>
    <w:rsid w:val="00F43CF1"/>
    <w:rsid w:val="00F452F4"/>
    <w:rsid w:val="00F457AA"/>
    <w:rsid w:val="00F45973"/>
    <w:rsid w:val="00F45EFB"/>
    <w:rsid w:val="00F46011"/>
    <w:rsid w:val="00F464BF"/>
    <w:rsid w:val="00F46B65"/>
    <w:rsid w:val="00F46DDF"/>
    <w:rsid w:val="00F47E6B"/>
    <w:rsid w:val="00F50622"/>
    <w:rsid w:val="00F509BD"/>
    <w:rsid w:val="00F50EE4"/>
    <w:rsid w:val="00F51CB2"/>
    <w:rsid w:val="00F52795"/>
    <w:rsid w:val="00F52CDB"/>
    <w:rsid w:val="00F531A9"/>
    <w:rsid w:val="00F536EB"/>
    <w:rsid w:val="00F53E90"/>
    <w:rsid w:val="00F54C3F"/>
    <w:rsid w:val="00F54FBE"/>
    <w:rsid w:val="00F5666D"/>
    <w:rsid w:val="00F5682C"/>
    <w:rsid w:val="00F5771A"/>
    <w:rsid w:val="00F57AA0"/>
    <w:rsid w:val="00F601C8"/>
    <w:rsid w:val="00F601DA"/>
    <w:rsid w:val="00F6020A"/>
    <w:rsid w:val="00F60310"/>
    <w:rsid w:val="00F60923"/>
    <w:rsid w:val="00F6092F"/>
    <w:rsid w:val="00F6163A"/>
    <w:rsid w:val="00F61CA2"/>
    <w:rsid w:val="00F62750"/>
    <w:rsid w:val="00F62AC1"/>
    <w:rsid w:val="00F62F6E"/>
    <w:rsid w:val="00F633A1"/>
    <w:rsid w:val="00F634E7"/>
    <w:rsid w:val="00F639D4"/>
    <w:rsid w:val="00F64982"/>
    <w:rsid w:val="00F64FA7"/>
    <w:rsid w:val="00F65915"/>
    <w:rsid w:val="00F65F61"/>
    <w:rsid w:val="00F67C98"/>
    <w:rsid w:val="00F67E3E"/>
    <w:rsid w:val="00F704C0"/>
    <w:rsid w:val="00F70939"/>
    <w:rsid w:val="00F70F09"/>
    <w:rsid w:val="00F70F4E"/>
    <w:rsid w:val="00F71576"/>
    <w:rsid w:val="00F717E3"/>
    <w:rsid w:val="00F72A11"/>
    <w:rsid w:val="00F73B47"/>
    <w:rsid w:val="00F73BDD"/>
    <w:rsid w:val="00F73C37"/>
    <w:rsid w:val="00F74096"/>
    <w:rsid w:val="00F758B5"/>
    <w:rsid w:val="00F7597A"/>
    <w:rsid w:val="00F76005"/>
    <w:rsid w:val="00F76187"/>
    <w:rsid w:val="00F7625A"/>
    <w:rsid w:val="00F76269"/>
    <w:rsid w:val="00F7656F"/>
    <w:rsid w:val="00F76602"/>
    <w:rsid w:val="00F76AFF"/>
    <w:rsid w:val="00F76BB6"/>
    <w:rsid w:val="00F76E8D"/>
    <w:rsid w:val="00F774EE"/>
    <w:rsid w:val="00F7754D"/>
    <w:rsid w:val="00F77D3E"/>
    <w:rsid w:val="00F77F27"/>
    <w:rsid w:val="00F803A0"/>
    <w:rsid w:val="00F80843"/>
    <w:rsid w:val="00F80C46"/>
    <w:rsid w:val="00F8116D"/>
    <w:rsid w:val="00F81175"/>
    <w:rsid w:val="00F815A2"/>
    <w:rsid w:val="00F81A93"/>
    <w:rsid w:val="00F820FF"/>
    <w:rsid w:val="00F82D89"/>
    <w:rsid w:val="00F832B9"/>
    <w:rsid w:val="00F844AD"/>
    <w:rsid w:val="00F84817"/>
    <w:rsid w:val="00F84B8E"/>
    <w:rsid w:val="00F84FCA"/>
    <w:rsid w:val="00F85095"/>
    <w:rsid w:val="00F85565"/>
    <w:rsid w:val="00F859AA"/>
    <w:rsid w:val="00F85B17"/>
    <w:rsid w:val="00F85FD8"/>
    <w:rsid w:val="00F86308"/>
    <w:rsid w:val="00F864E5"/>
    <w:rsid w:val="00F86ABA"/>
    <w:rsid w:val="00F86C36"/>
    <w:rsid w:val="00F86CBE"/>
    <w:rsid w:val="00F86EF0"/>
    <w:rsid w:val="00F86FDF"/>
    <w:rsid w:val="00F8711B"/>
    <w:rsid w:val="00F873BD"/>
    <w:rsid w:val="00F873EF"/>
    <w:rsid w:val="00F90814"/>
    <w:rsid w:val="00F90AA2"/>
    <w:rsid w:val="00F90CDE"/>
    <w:rsid w:val="00F91DAB"/>
    <w:rsid w:val="00F920B3"/>
    <w:rsid w:val="00F9240C"/>
    <w:rsid w:val="00F93075"/>
    <w:rsid w:val="00F9330B"/>
    <w:rsid w:val="00F934AB"/>
    <w:rsid w:val="00F93770"/>
    <w:rsid w:val="00F93DC9"/>
    <w:rsid w:val="00F9419C"/>
    <w:rsid w:val="00F94BB1"/>
    <w:rsid w:val="00F9517C"/>
    <w:rsid w:val="00F952D5"/>
    <w:rsid w:val="00F95AB1"/>
    <w:rsid w:val="00F95BB5"/>
    <w:rsid w:val="00F95EC5"/>
    <w:rsid w:val="00F967B9"/>
    <w:rsid w:val="00F96808"/>
    <w:rsid w:val="00F96837"/>
    <w:rsid w:val="00F96D0B"/>
    <w:rsid w:val="00F97A9E"/>
    <w:rsid w:val="00F97CFC"/>
    <w:rsid w:val="00F97DEC"/>
    <w:rsid w:val="00FA088B"/>
    <w:rsid w:val="00FA0DFF"/>
    <w:rsid w:val="00FA0F87"/>
    <w:rsid w:val="00FA10DE"/>
    <w:rsid w:val="00FA15F2"/>
    <w:rsid w:val="00FA18E0"/>
    <w:rsid w:val="00FA18F8"/>
    <w:rsid w:val="00FA1CB2"/>
    <w:rsid w:val="00FA20A4"/>
    <w:rsid w:val="00FA28BE"/>
    <w:rsid w:val="00FA2C03"/>
    <w:rsid w:val="00FA3066"/>
    <w:rsid w:val="00FA3683"/>
    <w:rsid w:val="00FA5405"/>
    <w:rsid w:val="00FA5B95"/>
    <w:rsid w:val="00FA6C4C"/>
    <w:rsid w:val="00FA7095"/>
    <w:rsid w:val="00FB0863"/>
    <w:rsid w:val="00FB08ED"/>
    <w:rsid w:val="00FB09DF"/>
    <w:rsid w:val="00FB1041"/>
    <w:rsid w:val="00FB1518"/>
    <w:rsid w:val="00FB163D"/>
    <w:rsid w:val="00FB16F8"/>
    <w:rsid w:val="00FB170A"/>
    <w:rsid w:val="00FB1C8B"/>
    <w:rsid w:val="00FB1CED"/>
    <w:rsid w:val="00FB20D4"/>
    <w:rsid w:val="00FB21DB"/>
    <w:rsid w:val="00FB2B20"/>
    <w:rsid w:val="00FB3343"/>
    <w:rsid w:val="00FB3C78"/>
    <w:rsid w:val="00FB3CD2"/>
    <w:rsid w:val="00FB3D89"/>
    <w:rsid w:val="00FB4B00"/>
    <w:rsid w:val="00FB505F"/>
    <w:rsid w:val="00FB5329"/>
    <w:rsid w:val="00FB53B2"/>
    <w:rsid w:val="00FB5AF9"/>
    <w:rsid w:val="00FB5C9A"/>
    <w:rsid w:val="00FB6A00"/>
    <w:rsid w:val="00FB6A9D"/>
    <w:rsid w:val="00FB6C6E"/>
    <w:rsid w:val="00FB702F"/>
    <w:rsid w:val="00FB7098"/>
    <w:rsid w:val="00FB7557"/>
    <w:rsid w:val="00FB76BA"/>
    <w:rsid w:val="00FC0125"/>
    <w:rsid w:val="00FC025B"/>
    <w:rsid w:val="00FC09C2"/>
    <w:rsid w:val="00FC0BBA"/>
    <w:rsid w:val="00FC0F89"/>
    <w:rsid w:val="00FC10E7"/>
    <w:rsid w:val="00FC17F3"/>
    <w:rsid w:val="00FC1BB4"/>
    <w:rsid w:val="00FC1CA1"/>
    <w:rsid w:val="00FC27F3"/>
    <w:rsid w:val="00FC2F22"/>
    <w:rsid w:val="00FC2F73"/>
    <w:rsid w:val="00FC344E"/>
    <w:rsid w:val="00FC35CA"/>
    <w:rsid w:val="00FC36C2"/>
    <w:rsid w:val="00FC3750"/>
    <w:rsid w:val="00FC3A88"/>
    <w:rsid w:val="00FC4057"/>
    <w:rsid w:val="00FC417F"/>
    <w:rsid w:val="00FC491E"/>
    <w:rsid w:val="00FC5693"/>
    <w:rsid w:val="00FC6211"/>
    <w:rsid w:val="00FC631E"/>
    <w:rsid w:val="00FC6F80"/>
    <w:rsid w:val="00FC7509"/>
    <w:rsid w:val="00FC7F1C"/>
    <w:rsid w:val="00FD0CC7"/>
    <w:rsid w:val="00FD0DA8"/>
    <w:rsid w:val="00FD2209"/>
    <w:rsid w:val="00FD22D9"/>
    <w:rsid w:val="00FD2B30"/>
    <w:rsid w:val="00FD2BBD"/>
    <w:rsid w:val="00FD2D24"/>
    <w:rsid w:val="00FD3300"/>
    <w:rsid w:val="00FD34AC"/>
    <w:rsid w:val="00FD34E0"/>
    <w:rsid w:val="00FD3688"/>
    <w:rsid w:val="00FD3E62"/>
    <w:rsid w:val="00FD42D3"/>
    <w:rsid w:val="00FD4742"/>
    <w:rsid w:val="00FD577F"/>
    <w:rsid w:val="00FD5BBC"/>
    <w:rsid w:val="00FD5C6A"/>
    <w:rsid w:val="00FD5E4F"/>
    <w:rsid w:val="00FD6191"/>
    <w:rsid w:val="00FD6198"/>
    <w:rsid w:val="00FD6534"/>
    <w:rsid w:val="00FD6DF2"/>
    <w:rsid w:val="00FD6EC4"/>
    <w:rsid w:val="00FD6F15"/>
    <w:rsid w:val="00FD7231"/>
    <w:rsid w:val="00FD7247"/>
    <w:rsid w:val="00FD77A3"/>
    <w:rsid w:val="00FD7CCA"/>
    <w:rsid w:val="00FE0C3B"/>
    <w:rsid w:val="00FE10BC"/>
    <w:rsid w:val="00FE1430"/>
    <w:rsid w:val="00FE172D"/>
    <w:rsid w:val="00FE2CB1"/>
    <w:rsid w:val="00FE2D4F"/>
    <w:rsid w:val="00FE3384"/>
    <w:rsid w:val="00FE49C5"/>
    <w:rsid w:val="00FE4BD2"/>
    <w:rsid w:val="00FE4D13"/>
    <w:rsid w:val="00FE5FE8"/>
    <w:rsid w:val="00FE6536"/>
    <w:rsid w:val="00FE65F9"/>
    <w:rsid w:val="00FE672C"/>
    <w:rsid w:val="00FE6AC0"/>
    <w:rsid w:val="00FE7008"/>
    <w:rsid w:val="00FE70D8"/>
    <w:rsid w:val="00FE7253"/>
    <w:rsid w:val="00FE7A72"/>
    <w:rsid w:val="00FE7CBC"/>
    <w:rsid w:val="00FF05CA"/>
    <w:rsid w:val="00FF0816"/>
    <w:rsid w:val="00FF225B"/>
    <w:rsid w:val="00FF241A"/>
    <w:rsid w:val="00FF27F4"/>
    <w:rsid w:val="00FF283E"/>
    <w:rsid w:val="00FF2A61"/>
    <w:rsid w:val="00FF2CE0"/>
    <w:rsid w:val="00FF2F99"/>
    <w:rsid w:val="00FF30F8"/>
    <w:rsid w:val="00FF3180"/>
    <w:rsid w:val="00FF37F6"/>
    <w:rsid w:val="00FF39D4"/>
    <w:rsid w:val="00FF3A95"/>
    <w:rsid w:val="00FF3C3A"/>
    <w:rsid w:val="00FF49DD"/>
    <w:rsid w:val="00FF4F2F"/>
    <w:rsid w:val="00FF56EA"/>
    <w:rsid w:val="00FF5FB4"/>
    <w:rsid w:val="00FF6824"/>
    <w:rsid w:val="00FF74C8"/>
    <w:rsid w:val="00FF79AD"/>
    <w:rsid w:val="00FF7E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05702A79-B08F-432B-AC35-329D82027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6362A"/>
    <w:pPr>
      <w:jc w:val="both"/>
    </w:pPr>
    <w:rPr>
      <w:sz w:val="24"/>
    </w:rPr>
  </w:style>
  <w:style w:type="paragraph" w:styleId="Nadpis1">
    <w:name w:val="heading 1"/>
    <w:basedOn w:val="Normln"/>
    <w:next w:val="Normln"/>
    <w:link w:val="Nadpis1Char"/>
    <w:qFormat/>
    <w:rsid w:val="005F616B"/>
    <w:pPr>
      <w:keepNext/>
      <w:spacing w:before="240" w:after="60"/>
      <w:outlineLvl w:val="0"/>
    </w:pPr>
    <w:rPr>
      <w:rFonts w:ascii="Cambria" w:hAnsi="Cambria"/>
      <w:b/>
      <w:bCs/>
      <w:kern w:val="32"/>
      <w:sz w:val="32"/>
      <w:szCs w:val="32"/>
    </w:rPr>
  </w:style>
  <w:style w:type="paragraph" w:styleId="Nadpis2">
    <w:name w:val="heading 2"/>
    <w:basedOn w:val="Normln"/>
    <w:next w:val="Normln"/>
    <w:qFormat/>
    <w:rsid w:val="00947B8A"/>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947B8A"/>
    <w:pPr>
      <w:keepNext/>
      <w:spacing w:before="240" w:after="60"/>
      <w:outlineLvl w:val="2"/>
    </w:pPr>
    <w:rPr>
      <w:rFonts w:ascii="Arial" w:hAnsi="Arial" w:cs="Arial"/>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5">
    <w:name w:val="Styl5"/>
    <w:basedOn w:val="Normln"/>
    <w:autoRedefine/>
    <w:rsid w:val="0003736F"/>
    <w:pPr>
      <w:spacing w:before="240"/>
    </w:pPr>
    <w:rPr>
      <w:b/>
    </w:rPr>
  </w:style>
  <w:style w:type="paragraph" w:styleId="Obsah1">
    <w:name w:val="toc 1"/>
    <w:basedOn w:val="Normln"/>
    <w:next w:val="Normln"/>
    <w:autoRedefine/>
    <w:uiPriority w:val="39"/>
    <w:rsid w:val="003D0C11"/>
    <w:pPr>
      <w:tabs>
        <w:tab w:val="right" w:leader="dot" w:pos="9062"/>
      </w:tabs>
      <w:spacing w:before="120" w:after="120"/>
      <w:ind w:left="539" w:hanging="539"/>
      <w:jc w:val="left"/>
    </w:pPr>
    <w:rPr>
      <w:rFonts w:ascii="Arial Narrow" w:hAnsi="Arial Narrow"/>
      <w:b/>
      <w:bCs/>
      <w:caps/>
      <w:noProof/>
      <w:sz w:val="20"/>
    </w:rPr>
  </w:style>
  <w:style w:type="paragraph" w:styleId="Obsah2">
    <w:name w:val="toc 2"/>
    <w:basedOn w:val="Normln"/>
    <w:next w:val="Normln"/>
    <w:autoRedefine/>
    <w:uiPriority w:val="39"/>
    <w:rsid w:val="00065A53"/>
    <w:pPr>
      <w:tabs>
        <w:tab w:val="right" w:pos="9062"/>
      </w:tabs>
      <w:ind w:left="540" w:hanging="540"/>
      <w:jc w:val="left"/>
    </w:pPr>
    <w:rPr>
      <w:rFonts w:ascii="Arial Narrow" w:hAnsi="Arial Narrow"/>
      <w:b/>
      <w:bCs/>
      <w:sz w:val="22"/>
      <w:szCs w:val="22"/>
    </w:rPr>
  </w:style>
  <w:style w:type="paragraph" w:styleId="Obsah3">
    <w:name w:val="toc 3"/>
    <w:basedOn w:val="Normln"/>
    <w:next w:val="Normln"/>
    <w:autoRedefine/>
    <w:uiPriority w:val="39"/>
    <w:rsid w:val="00065A53"/>
    <w:pPr>
      <w:jc w:val="left"/>
    </w:pPr>
    <w:rPr>
      <w:rFonts w:ascii="Arial Narrow" w:hAnsi="Arial Narrow"/>
      <w:i/>
      <w:sz w:val="22"/>
      <w:szCs w:val="22"/>
    </w:rPr>
  </w:style>
  <w:style w:type="paragraph" w:styleId="Obsah4">
    <w:name w:val="toc 4"/>
    <w:basedOn w:val="Normln"/>
    <w:next w:val="Normln"/>
    <w:autoRedefine/>
    <w:uiPriority w:val="39"/>
    <w:rsid w:val="00947B8A"/>
    <w:pPr>
      <w:jc w:val="left"/>
    </w:pPr>
    <w:rPr>
      <w:sz w:val="22"/>
      <w:szCs w:val="22"/>
    </w:rPr>
  </w:style>
  <w:style w:type="paragraph" w:styleId="Obsah5">
    <w:name w:val="toc 5"/>
    <w:basedOn w:val="Normln"/>
    <w:next w:val="Normln"/>
    <w:autoRedefine/>
    <w:uiPriority w:val="39"/>
    <w:rsid w:val="00947B8A"/>
    <w:pPr>
      <w:jc w:val="left"/>
    </w:pPr>
    <w:rPr>
      <w:sz w:val="22"/>
      <w:szCs w:val="22"/>
    </w:rPr>
  </w:style>
  <w:style w:type="paragraph" w:styleId="Obsah6">
    <w:name w:val="toc 6"/>
    <w:basedOn w:val="Normln"/>
    <w:next w:val="Normln"/>
    <w:autoRedefine/>
    <w:uiPriority w:val="39"/>
    <w:rsid w:val="00947B8A"/>
    <w:pPr>
      <w:jc w:val="left"/>
    </w:pPr>
    <w:rPr>
      <w:sz w:val="22"/>
      <w:szCs w:val="22"/>
    </w:rPr>
  </w:style>
  <w:style w:type="paragraph" w:styleId="Obsah7">
    <w:name w:val="toc 7"/>
    <w:basedOn w:val="Normln"/>
    <w:next w:val="Normln"/>
    <w:autoRedefine/>
    <w:uiPriority w:val="39"/>
    <w:rsid w:val="00947B8A"/>
    <w:pPr>
      <w:jc w:val="left"/>
    </w:pPr>
    <w:rPr>
      <w:sz w:val="22"/>
      <w:szCs w:val="22"/>
    </w:rPr>
  </w:style>
  <w:style w:type="paragraph" w:styleId="Obsah8">
    <w:name w:val="toc 8"/>
    <w:basedOn w:val="Normln"/>
    <w:next w:val="Normln"/>
    <w:autoRedefine/>
    <w:uiPriority w:val="39"/>
    <w:rsid w:val="00947B8A"/>
    <w:pPr>
      <w:jc w:val="left"/>
    </w:pPr>
    <w:rPr>
      <w:sz w:val="22"/>
      <w:szCs w:val="22"/>
    </w:rPr>
  </w:style>
  <w:style w:type="paragraph" w:styleId="Obsah9">
    <w:name w:val="toc 9"/>
    <w:basedOn w:val="Normln"/>
    <w:next w:val="Normln"/>
    <w:autoRedefine/>
    <w:uiPriority w:val="39"/>
    <w:rsid w:val="00947B8A"/>
    <w:pPr>
      <w:jc w:val="left"/>
    </w:pPr>
    <w:rPr>
      <w:sz w:val="22"/>
      <w:szCs w:val="22"/>
    </w:rPr>
  </w:style>
  <w:style w:type="character" w:styleId="Hypertextovodkaz">
    <w:name w:val="Hyperlink"/>
    <w:uiPriority w:val="99"/>
    <w:rsid w:val="00947B8A"/>
    <w:rPr>
      <w:color w:val="0000FF"/>
      <w:u w:val="single"/>
    </w:rPr>
  </w:style>
  <w:style w:type="paragraph" w:styleId="Zhlav">
    <w:name w:val="header"/>
    <w:basedOn w:val="Normln"/>
    <w:link w:val="ZhlavChar"/>
    <w:rsid w:val="00D63162"/>
    <w:pPr>
      <w:tabs>
        <w:tab w:val="center" w:pos="4536"/>
        <w:tab w:val="right" w:pos="9072"/>
      </w:tabs>
    </w:pPr>
  </w:style>
  <w:style w:type="paragraph" w:styleId="Zpat">
    <w:name w:val="footer"/>
    <w:basedOn w:val="Normln"/>
    <w:rsid w:val="00D63162"/>
    <w:pPr>
      <w:tabs>
        <w:tab w:val="center" w:pos="4536"/>
        <w:tab w:val="right" w:pos="9072"/>
      </w:tabs>
    </w:pPr>
  </w:style>
  <w:style w:type="character" w:customStyle="1" w:styleId="ZhlavChar">
    <w:name w:val="Záhlaví Char"/>
    <w:link w:val="Zhlav"/>
    <w:rsid w:val="00395977"/>
    <w:rPr>
      <w:sz w:val="24"/>
    </w:rPr>
  </w:style>
  <w:style w:type="character" w:customStyle="1" w:styleId="Nadpis1Char">
    <w:name w:val="Nadpis 1 Char"/>
    <w:link w:val="Nadpis1"/>
    <w:rsid w:val="005F616B"/>
    <w:rPr>
      <w:rFonts w:ascii="Cambria" w:eastAsia="Times New Roman" w:hAnsi="Cambria" w:cs="Times New Roman"/>
      <w:b/>
      <w:bCs/>
      <w:kern w:val="32"/>
      <w:sz w:val="32"/>
      <w:szCs w:val="32"/>
    </w:rPr>
  </w:style>
  <w:style w:type="paragraph" w:styleId="Nadpisobsahu">
    <w:name w:val="TOC Heading"/>
    <w:basedOn w:val="Nadpis1"/>
    <w:next w:val="Normln"/>
    <w:uiPriority w:val="39"/>
    <w:semiHidden/>
    <w:unhideWhenUsed/>
    <w:qFormat/>
    <w:rsid w:val="005F616B"/>
    <w:pPr>
      <w:keepLines/>
      <w:spacing w:before="480" w:after="0" w:line="276" w:lineRule="auto"/>
      <w:jc w:val="left"/>
      <w:outlineLvl w:val="9"/>
    </w:pPr>
    <w:rPr>
      <w:color w:val="365F91"/>
      <w:kern w:val="0"/>
      <w:sz w:val="28"/>
      <w:szCs w:val="28"/>
    </w:rPr>
  </w:style>
  <w:style w:type="paragraph" w:styleId="Titulek">
    <w:name w:val="caption"/>
    <w:basedOn w:val="Normln"/>
    <w:next w:val="Normln"/>
    <w:unhideWhenUsed/>
    <w:qFormat/>
    <w:rsid w:val="00D4687E"/>
    <w:rPr>
      <w:b/>
      <w:bCs/>
      <w:sz w:val="20"/>
    </w:rPr>
  </w:style>
  <w:style w:type="paragraph" w:styleId="Zkladntext">
    <w:name w:val="Body Text"/>
    <w:aliases w:val="Základní text nový,termo,termo Char,termo Char Char,termo Char Char Char Char Char,()odstaved"/>
    <w:basedOn w:val="Normln"/>
    <w:link w:val="ZkladntextChar"/>
    <w:rsid w:val="00BE254D"/>
    <w:pPr>
      <w:widowControl w:val="0"/>
      <w:jc w:val="left"/>
    </w:pPr>
    <w:rPr>
      <w:snapToGrid w:val="0"/>
      <w:color w:val="000000"/>
    </w:rPr>
  </w:style>
  <w:style w:type="character" w:customStyle="1" w:styleId="ZkladntextChar">
    <w:name w:val="Základní text Char"/>
    <w:aliases w:val="Základní text nový Char,termo Char1,termo Char Char1,termo Char Char Char,termo Char Char Char Char Char Char,()odstaved Char"/>
    <w:link w:val="Zkladntext"/>
    <w:rsid w:val="00BE254D"/>
    <w:rPr>
      <w:snapToGrid w:val="0"/>
      <w:color w:val="000000"/>
      <w:sz w:val="24"/>
    </w:rPr>
  </w:style>
  <w:style w:type="paragraph" w:styleId="Textbubliny">
    <w:name w:val="Balloon Text"/>
    <w:basedOn w:val="Normln"/>
    <w:link w:val="TextbublinyChar"/>
    <w:rsid w:val="00845FB7"/>
    <w:rPr>
      <w:rFonts w:ascii="Tahoma" w:hAnsi="Tahoma" w:cs="Tahoma"/>
      <w:sz w:val="16"/>
      <w:szCs w:val="16"/>
    </w:rPr>
  </w:style>
  <w:style w:type="character" w:customStyle="1" w:styleId="TextbublinyChar">
    <w:name w:val="Text bubliny Char"/>
    <w:basedOn w:val="Standardnpsmoodstavce"/>
    <w:link w:val="Textbubliny"/>
    <w:rsid w:val="00845FB7"/>
    <w:rPr>
      <w:rFonts w:ascii="Tahoma" w:hAnsi="Tahoma" w:cs="Tahoma"/>
      <w:sz w:val="16"/>
      <w:szCs w:val="16"/>
    </w:rPr>
  </w:style>
  <w:style w:type="paragraph" w:styleId="Odstavecseseznamem">
    <w:name w:val="List Paragraph"/>
    <w:basedOn w:val="Normln"/>
    <w:uiPriority w:val="34"/>
    <w:qFormat/>
    <w:rsid w:val="00DC79D1"/>
    <w:pPr>
      <w:ind w:left="720"/>
      <w:contextualSpacing/>
    </w:pPr>
  </w:style>
  <w:style w:type="character" w:customStyle="1" w:styleId="UnresolvedMention">
    <w:name w:val="Unresolved Mention"/>
    <w:basedOn w:val="Standardnpsmoodstavce"/>
    <w:uiPriority w:val="99"/>
    <w:semiHidden/>
    <w:unhideWhenUsed/>
    <w:rsid w:val="003D0C11"/>
    <w:rPr>
      <w:color w:val="808080"/>
      <w:shd w:val="clear" w:color="auto" w:fill="E6E6E6"/>
    </w:rPr>
  </w:style>
  <w:style w:type="paragraph" w:styleId="Zkladntext-prvnodsazen">
    <w:name w:val="Body Text First Indent"/>
    <w:basedOn w:val="Zkladntext"/>
    <w:link w:val="Zkladntext-prvnodsazenChar"/>
    <w:unhideWhenUsed/>
    <w:rsid w:val="008F026D"/>
    <w:pPr>
      <w:widowControl/>
      <w:ind w:firstLine="360"/>
      <w:jc w:val="both"/>
    </w:pPr>
    <w:rPr>
      <w:snapToGrid/>
      <w:color w:val="auto"/>
    </w:rPr>
  </w:style>
  <w:style w:type="character" w:customStyle="1" w:styleId="Zkladntext-prvnodsazenChar">
    <w:name w:val="Základní text - první odsazený Char"/>
    <w:basedOn w:val="ZkladntextChar"/>
    <w:link w:val="Zkladntext-prvnodsazen"/>
    <w:rsid w:val="008F026D"/>
    <w:rPr>
      <w:snapToGrid/>
      <w:color w:val="000000"/>
      <w:sz w:val="24"/>
    </w:rPr>
  </w:style>
  <w:style w:type="paragraph" w:customStyle="1" w:styleId="EVA">
    <w:name w:val="EVA"/>
    <w:basedOn w:val="Normln"/>
    <w:rsid w:val="00E858D3"/>
    <w:pPr>
      <w:autoSpaceDE w:val="0"/>
      <w:autoSpaceDN w:val="0"/>
      <w:jc w:val="left"/>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87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97AD5C-A0F9-4068-BA14-D7D07CD57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6547</Words>
  <Characters>38634</Characters>
  <Application>Microsoft Office Word</Application>
  <DocSecurity>0</DocSecurity>
  <Lines>321</Lines>
  <Paragraphs>90</Paragraphs>
  <ScaleCrop>false</ScaleCrop>
  <HeadingPairs>
    <vt:vector size="2" baseType="variant">
      <vt:variant>
        <vt:lpstr>Název</vt:lpstr>
      </vt:variant>
      <vt:variant>
        <vt:i4>1</vt:i4>
      </vt:variant>
    </vt:vector>
  </HeadingPairs>
  <TitlesOfParts>
    <vt:vector size="1" baseType="lpstr">
      <vt:lpstr>B - SOUHRNNÁ TECHNICKÁ ZPRÁVA</vt:lpstr>
    </vt:vector>
  </TitlesOfParts>
  <Company>_</Company>
  <LinksUpToDate>false</LinksUpToDate>
  <CharactersWithSpaces>45091</CharactersWithSpaces>
  <SharedDoc>false</SharedDoc>
  <HLinks>
    <vt:vector size="426" baseType="variant">
      <vt:variant>
        <vt:i4>1769532</vt:i4>
      </vt:variant>
      <vt:variant>
        <vt:i4>422</vt:i4>
      </vt:variant>
      <vt:variant>
        <vt:i4>0</vt:i4>
      </vt:variant>
      <vt:variant>
        <vt:i4>5</vt:i4>
      </vt:variant>
      <vt:variant>
        <vt:lpwstr/>
      </vt:variant>
      <vt:variant>
        <vt:lpwstr>_Toc398643309</vt:lpwstr>
      </vt:variant>
      <vt:variant>
        <vt:i4>1769532</vt:i4>
      </vt:variant>
      <vt:variant>
        <vt:i4>416</vt:i4>
      </vt:variant>
      <vt:variant>
        <vt:i4>0</vt:i4>
      </vt:variant>
      <vt:variant>
        <vt:i4>5</vt:i4>
      </vt:variant>
      <vt:variant>
        <vt:lpwstr/>
      </vt:variant>
      <vt:variant>
        <vt:lpwstr>_Toc398643308</vt:lpwstr>
      </vt:variant>
      <vt:variant>
        <vt:i4>1769532</vt:i4>
      </vt:variant>
      <vt:variant>
        <vt:i4>410</vt:i4>
      </vt:variant>
      <vt:variant>
        <vt:i4>0</vt:i4>
      </vt:variant>
      <vt:variant>
        <vt:i4>5</vt:i4>
      </vt:variant>
      <vt:variant>
        <vt:lpwstr/>
      </vt:variant>
      <vt:variant>
        <vt:lpwstr>_Toc398643307</vt:lpwstr>
      </vt:variant>
      <vt:variant>
        <vt:i4>1769532</vt:i4>
      </vt:variant>
      <vt:variant>
        <vt:i4>404</vt:i4>
      </vt:variant>
      <vt:variant>
        <vt:i4>0</vt:i4>
      </vt:variant>
      <vt:variant>
        <vt:i4>5</vt:i4>
      </vt:variant>
      <vt:variant>
        <vt:lpwstr/>
      </vt:variant>
      <vt:variant>
        <vt:lpwstr>_Toc398643306</vt:lpwstr>
      </vt:variant>
      <vt:variant>
        <vt:i4>1769532</vt:i4>
      </vt:variant>
      <vt:variant>
        <vt:i4>398</vt:i4>
      </vt:variant>
      <vt:variant>
        <vt:i4>0</vt:i4>
      </vt:variant>
      <vt:variant>
        <vt:i4>5</vt:i4>
      </vt:variant>
      <vt:variant>
        <vt:lpwstr/>
      </vt:variant>
      <vt:variant>
        <vt:lpwstr>_Toc398643305</vt:lpwstr>
      </vt:variant>
      <vt:variant>
        <vt:i4>1769532</vt:i4>
      </vt:variant>
      <vt:variant>
        <vt:i4>392</vt:i4>
      </vt:variant>
      <vt:variant>
        <vt:i4>0</vt:i4>
      </vt:variant>
      <vt:variant>
        <vt:i4>5</vt:i4>
      </vt:variant>
      <vt:variant>
        <vt:lpwstr/>
      </vt:variant>
      <vt:variant>
        <vt:lpwstr>_Toc398643304</vt:lpwstr>
      </vt:variant>
      <vt:variant>
        <vt:i4>1769532</vt:i4>
      </vt:variant>
      <vt:variant>
        <vt:i4>386</vt:i4>
      </vt:variant>
      <vt:variant>
        <vt:i4>0</vt:i4>
      </vt:variant>
      <vt:variant>
        <vt:i4>5</vt:i4>
      </vt:variant>
      <vt:variant>
        <vt:lpwstr/>
      </vt:variant>
      <vt:variant>
        <vt:lpwstr>_Toc398643303</vt:lpwstr>
      </vt:variant>
      <vt:variant>
        <vt:i4>1769532</vt:i4>
      </vt:variant>
      <vt:variant>
        <vt:i4>380</vt:i4>
      </vt:variant>
      <vt:variant>
        <vt:i4>0</vt:i4>
      </vt:variant>
      <vt:variant>
        <vt:i4>5</vt:i4>
      </vt:variant>
      <vt:variant>
        <vt:lpwstr/>
      </vt:variant>
      <vt:variant>
        <vt:lpwstr>_Toc398643302</vt:lpwstr>
      </vt:variant>
      <vt:variant>
        <vt:i4>1769532</vt:i4>
      </vt:variant>
      <vt:variant>
        <vt:i4>374</vt:i4>
      </vt:variant>
      <vt:variant>
        <vt:i4>0</vt:i4>
      </vt:variant>
      <vt:variant>
        <vt:i4>5</vt:i4>
      </vt:variant>
      <vt:variant>
        <vt:lpwstr/>
      </vt:variant>
      <vt:variant>
        <vt:lpwstr>_Toc398643301</vt:lpwstr>
      </vt:variant>
      <vt:variant>
        <vt:i4>1769532</vt:i4>
      </vt:variant>
      <vt:variant>
        <vt:i4>368</vt:i4>
      </vt:variant>
      <vt:variant>
        <vt:i4>0</vt:i4>
      </vt:variant>
      <vt:variant>
        <vt:i4>5</vt:i4>
      </vt:variant>
      <vt:variant>
        <vt:lpwstr/>
      </vt:variant>
      <vt:variant>
        <vt:lpwstr>_Toc398643300</vt:lpwstr>
      </vt:variant>
      <vt:variant>
        <vt:i4>1179709</vt:i4>
      </vt:variant>
      <vt:variant>
        <vt:i4>362</vt:i4>
      </vt:variant>
      <vt:variant>
        <vt:i4>0</vt:i4>
      </vt:variant>
      <vt:variant>
        <vt:i4>5</vt:i4>
      </vt:variant>
      <vt:variant>
        <vt:lpwstr/>
      </vt:variant>
      <vt:variant>
        <vt:lpwstr>_Toc398643299</vt:lpwstr>
      </vt:variant>
      <vt:variant>
        <vt:i4>1179709</vt:i4>
      </vt:variant>
      <vt:variant>
        <vt:i4>356</vt:i4>
      </vt:variant>
      <vt:variant>
        <vt:i4>0</vt:i4>
      </vt:variant>
      <vt:variant>
        <vt:i4>5</vt:i4>
      </vt:variant>
      <vt:variant>
        <vt:lpwstr/>
      </vt:variant>
      <vt:variant>
        <vt:lpwstr>_Toc398643298</vt:lpwstr>
      </vt:variant>
      <vt:variant>
        <vt:i4>1179709</vt:i4>
      </vt:variant>
      <vt:variant>
        <vt:i4>350</vt:i4>
      </vt:variant>
      <vt:variant>
        <vt:i4>0</vt:i4>
      </vt:variant>
      <vt:variant>
        <vt:i4>5</vt:i4>
      </vt:variant>
      <vt:variant>
        <vt:lpwstr/>
      </vt:variant>
      <vt:variant>
        <vt:lpwstr>_Toc398643297</vt:lpwstr>
      </vt:variant>
      <vt:variant>
        <vt:i4>1179709</vt:i4>
      </vt:variant>
      <vt:variant>
        <vt:i4>344</vt:i4>
      </vt:variant>
      <vt:variant>
        <vt:i4>0</vt:i4>
      </vt:variant>
      <vt:variant>
        <vt:i4>5</vt:i4>
      </vt:variant>
      <vt:variant>
        <vt:lpwstr/>
      </vt:variant>
      <vt:variant>
        <vt:lpwstr>_Toc398643296</vt:lpwstr>
      </vt:variant>
      <vt:variant>
        <vt:i4>1179709</vt:i4>
      </vt:variant>
      <vt:variant>
        <vt:i4>338</vt:i4>
      </vt:variant>
      <vt:variant>
        <vt:i4>0</vt:i4>
      </vt:variant>
      <vt:variant>
        <vt:i4>5</vt:i4>
      </vt:variant>
      <vt:variant>
        <vt:lpwstr/>
      </vt:variant>
      <vt:variant>
        <vt:lpwstr>_Toc398643295</vt:lpwstr>
      </vt:variant>
      <vt:variant>
        <vt:i4>1179709</vt:i4>
      </vt:variant>
      <vt:variant>
        <vt:i4>332</vt:i4>
      </vt:variant>
      <vt:variant>
        <vt:i4>0</vt:i4>
      </vt:variant>
      <vt:variant>
        <vt:i4>5</vt:i4>
      </vt:variant>
      <vt:variant>
        <vt:lpwstr/>
      </vt:variant>
      <vt:variant>
        <vt:lpwstr>_Toc398643294</vt:lpwstr>
      </vt:variant>
      <vt:variant>
        <vt:i4>1179709</vt:i4>
      </vt:variant>
      <vt:variant>
        <vt:i4>326</vt:i4>
      </vt:variant>
      <vt:variant>
        <vt:i4>0</vt:i4>
      </vt:variant>
      <vt:variant>
        <vt:i4>5</vt:i4>
      </vt:variant>
      <vt:variant>
        <vt:lpwstr/>
      </vt:variant>
      <vt:variant>
        <vt:lpwstr>_Toc398643293</vt:lpwstr>
      </vt:variant>
      <vt:variant>
        <vt:i4>1179709</vt:i4>
      </vt:variant>
      <vt:variant>
        <vt:i4>320</vt:i4>
      </vt:variant>
      <vt:variant>
        <vt:i4>0</vt:i4>
      </vt:variant>
      <vt:variant>
        <vt:i4>5</vt:i4>
      </vt:variant>
      <vt:variant>
        <vt:lpwstr/>
      </vt:variant>
      <vt:variant>
        <vt:lpwstr>_Toc398643292</vt:lpwstr>
      </vt:variant>
      <vt:variant>
        <vt:i4>1179709</vt:i4>
      </vt:variant>
      <vt:variant>
        <vt:i4>314</vt:i4>
      </vt:variant>
      <vt:variant>
        <vt:i4>0</vt:i4>
      </vt:variant>
      <vt:variant>
        <vt:i4>5</vt:i4>
      </vt:variant>
      <vt:variant>
        <vt:lpwstr/>
      </vt:variant>
      <vt:variant>
        <vt:lpwstr>_Toc398643291</vt:lpwstr>
      </vt:variant>
      <vt:variant>
        <vt:i4>1179709</vt:i4>
      </vt:variant>
      <vt:variant>
        <vt:i4>308</vt:i4>
      </vt:variant>
      <vt:variant>
        <vt:i4>0</vt:i4>
      </vt:variant>
      <vt:variant>
        <vt:i4>5</vt:i4>
      </vt:variant>
      <vt:variant>
        <vt:lpwstr/>
      </vt:variant>
      <vt:variant>
        <vt:lpwstr>_Toc398643290</vt:lpwstr>
      </vt:variant>
      <vt:variant>
        <vt:i4>1245245</vt:i4>
      </vt:variant>
      <vt:variant>
        <vt:i4>302</vt:i4>
      </vt:variant>
      <vt:variant>
        <vt:i4>0</vt:i4>
      </vt:variant>
      <vt:variant>
        <vt:i4>5</vt:i4>
      </vt:variant>
      <vt:variant>
        <vt:lpwstr/>
      </vt:variant>
      <vt:variant>
        <vt:lpwstr>_Toc398643289</vt:lpwstr>
      </vt:variant>
      <vt:variant>
        <vt:i4>1245245</vt:i4>
      </vt:variant>
      <vt:variant>
        <vt:i4>296</vt:i4>
      </vt:variant>
      <vt:variant>
        <vt:i4>0</vt:i4>
      </vt:variant>
      <vt:variant>
        <vt:i4>5</vt:i4>
      </vt:variant>
      <vt:variant>
        <vt:lpwstr/>
      </vt:variant>
      <vt:variant>
        <vt:lpwstr>_Toc398643288</vt:lpwstr>
      </vt:variant>
      <vt:variant>
        <vt:i4>1245245</vt:i4>
      </vt:variant>
      <vt:variant>
        <vt:i4>290</vt:i4>
      </vt:variant>
      <vt:variant>
        <vt:i4>0</vt:i4>
      </vt:variant>
      <vt:variant>
        <vt:i4>5</vt:i4>
      </vt:variant>
      <vt:variant>
        <vt:lpwstr/>
      </vt:variant>
      <vt:variant>
        <vt:lpwstr>_Toc398643287</vt:lpwstr>
      </vt:variant>
      <vt:variant>
        <vt:i4>1245245</vt:i4>
      </vt:variant>
      <vt:variant>
        <vt:i4>284</vt:i4>
      </vt:variant>
      <vt:variant>
        <vt:i4>0</vt:i4>
      </vt:variant>
      <vt:variant>
        <vt:i4>5</vt:i4>
      </vt:variant>
      <vt:variant>
        <vt:lpwstr/>
      </vt:variant>
      <vt:variant>
        <vt:lpwstr>_Toc398643286</vt:lpwstr>
      </vt:variant>
      <vt:variant>
        <vt:i4>1245245</vt:i4>
      </vt:variant>
      <vt:variant>
        <vt:i4>278</vt:i4>
      </vt:variant>
      <vt:variant>
        <vt:i4>0</vt:i4>
      </vt:variant>
      <vt:variant>
        <vt:i4>5</vt:i4>
      </vt:variant>
      <vt:variant>
        <vt:lpwstr/>
      </vt:variant>
      <vt:variant>
        <vt:lpwstr>_Toc398643285</vt:lpwstr>
      </vt:variant>
      <vt:variant>
        <vt:i4>1245245</vt:i4>
      </vt:variant>
      <vt:variant>
        <vt:i4>272</vt:i4>
      </vt:variant>
      <vt:variant>
        <vt:i4>0</vt:i4>
      </vt:variant>
      <vt:variant>
        <vt:i4>5</vt:i4>
      </vt:variant>
      <vt:variant>
        <vt:lpwstr/>
      </vt:variant>
      <vt:variant>
        <vt:lpwstr>_Toc398643284</vt:lpwstr>
      </vt:variant>
      <vt:variant>
        <vt:i4>1245245</vt:i4>
      </vt:variant>
      <vt:variant>
        <vt:i4>266</vt:i4>
      </vt:variant>
      <vt:variant>
        <vt:i4>0</vt:i4>
      </vt:variant>
      <vt:variant>
        <vt:i4>5</vt:i4>
      </vt:variant>
      <vt:variant>
        <vt:lpwstr/>
      </vt:variant>
      <vt:variant>
        <vt:lpwstr>_Toc398643283</vt:lpwstr>
      </vt:variant>
      <vt:variant>
        <vt:i4>1245245</vt:i4>
      </vt:variant>
      <vt:variant>
        <vt:i4>260</vt:i4>
      </vt:variant>
      <vt:variant>
        <vt:i4>0</vt:i4>
      </vt:variant>
      <vt:variant>
        <vt:i4>5</vt:i4>
      </vt:variant>
      <vt:variant>
        <vt:lpwstr/>
      </vt:variant>
      <vt:variant>
        <vt:lpwstr>_Toc398643282</vt:lpwstr>
      </vt:variant>
      <vt:variant>
        <vt:i4>1245245</vt:i4>
      </vt:variant>
      <vt:variant>
        <vt:i4>254</vt:i4>
      </vt:variant>
      <vt:variant>
        <vt:i4>0</vt:i4>
      </vt:variant>
      <vt:variant>
        <vt:i4>5</vt:i4>
      </vt:variant>
      <vt:variant>
        <vt:lpwstr/>
      </vt:variant>
      <vt:variant>
        <vt:lpwstr>_Toc398643281</vt:lpwstr>
      </vt:variant>
      <vt:variant>
        <vt:i4>1245245</vt:i4>
      </vt:variant>
      <vt:variant>
        <vt:i4>248</vt:i4>
      </vt:variant>
      <vt:variant>
        <vt:i4>0</vt:i4>
      </vt:variant>
      <vt:variant>
        <vt:i4>5</vt:i4>
      </vt:variant>
      <vt:variant>
        <vt:lpwstr/>
      </vt:variant>
      <vt:variant>
        <vt:lpwstr>_Toc398643280</vt:lpwstr>
      </vt:variant>
      <vt:variant>
        <vt:i4>1835069</vt:i4>
      </vt:variant>
      <vt:variant>
        <vt:i4>242</vt:i4>
      </vt:variant>
      <vt:variant>
        <vt:i4>0</vt:i4>
      </vt:variant>
      <vt:variant>
        <vt:i4>5</vt:i4>
      </vt:variant>
      <vt:variant>
        <vt:lpwstr/>
      </vt:variant>
      <vt:variant>
        <vt:lpwstr>_Toc398643279</vt:lpwstr>
      </vt:variant>
      <vt:variant>
        <vt:i4>1835069</vt:i4>
      </vt:variant>
      <vt:variant>
        <vt:i4>236</vt:i4>
      </vt:variant>
      <vt:variant>
        <vt:i4>0</vt:i4>
      </vt:variant>
      <vt:variant>
        <vt:i4>5</vt:i4>
      </vt:variant>
      <vt:variant>
        <vt:lpwstr/>
      </vt:variant>
      <vt:variant>
        <vt:lpwstr>_Toc398643278</vt:lpwstr>
      </vt:variant>
      <vt:variant>
        <vt:i4>1835069</vt:i4>
      </vt:variant>
      <vt:variant>
        <vt:i4>230</vt:i4>
      </vt:variant>
      <vt:variant>
        <vt:i4>0</vt:i4>
      </vt:variant>
      <vt:variant>
        <vt:i4>5</vt:i4>
      </vt:variant>
      <vt:variant>
        <vt:lpwstr/>
      </vt:variant>
      <vt:variant>
        <vt:lpwstr>_Toc398643277</vt:lpwstr>
      </vt:variant>
      <vt:variant>
        <vt:i4>1835069</vt:i4>
      </vt:variant>
      <vt:variant>
        <vt:i4>224</vt:i4>
      </vt:variant>
      <vt:variant>
        <vt:i4>0</vt:i4>
      </vt:variant>
      <vt:variant>
        <vt:i4>5</vt:i4>
      </vt:variant>
      <vt:variant>
        <vt:lpwstr/>
      </vt:variant>
      <vt:variant>
        <vt:lpwstr>_Toc398643276</vt:lpwstr>
      </vt:variant>
      <vt:variant>
        <vt:i4>1835069</vt:i4>
      </vt:variant>
      <vt:variant>
        <vt:i4>218</vt:i4>
      </vt:variant>
      <vt:variant>
        <vt:i4>0</vt:i4>
      </vt:variant>
      <vt:variant>
        <vt:i4>5</vt:i4>
      </vt:variant>
      <vt:variant>
        <vt:lpwstr/>
      </vt:variant>
      <vt:variant>
        <vt:lpwstr>_Toc398643275</vt:lpwstr>
      </vt:variant>
      <vt:variant>
        <vt:i4>1835069</vt:i4>
      </vt:variant>
      <vt:variant>
        <vt:i4>212</vt:i4>
      </vt:variant>
      <vt:variant>
        <vt:i4>0</vt:i4>
      </vt:variant>
      <vt:variant>
        <vt:i4>5</vt:i4>
      </vt:variant>
      <vt:variant>
        <vt:lpwstr/>
      </vt:variant>
      <vt:variant>
        <vt:lpwstr>_Toc398643274</vt:lpwstr>
      </vt:variant>
      <vt:variant>
        <vt:i4>1835069</vt:i4>
      </vt:variant>
      <vt:variant>
        <vt:i4>206</vt:i4>
      </vt:variant>
      <vt:variant>
        <vt:i4>0</vt:i4>
      </vt:variant>
      <vt:variant>
        <vt:i4>5</vt:i4>
      </vt:variant>
      <vt:variant>
        <vt:lpwstr/>
      </vt:variant>
      <vt:variant>
        <vt:lpwstr>_Toc398643273</vt:lpwstr>
      </vt:variant>
      <vt:variant>
        <vt:i4>1835069</vt:i4>
      </vt:variant>
      <vt:variant>
        <vt:i4>200</vt:i4>
      </vt:variant>
      <vt:variant>
        <vt:i4>0</vt:i4>
      </vt:variant>
      <vt:variant>
        <vt:i4>5</vt:i4>
      </vt:variant>
      <vt:variant>
        <vt:lpwstr/>
      </vt:variant>
      <vt:variant>
        <vt:lpwstr>_Toc398643272</vt:lpwstr>
      </vt:variant>
      <vt:variant>
        <vt:i4>1835069</vt:i4>
      </vt:variant>
      <vt:variant>
        <vt:i4>194</vt:i4>
      </vt:variant>
      <vt:variant>
        <vt:i4>0</vt:i4>
      </vt:variant>
      <vt:variant>
        <vt:i4>5</vt:i4>
      </vt:variant>
      <vt:variant>
        <vt:lpwstr/>
      </vt:variant>
      <vt:variant>
        <vt:lpwstr>_Toc398643271</vt:lpwstr>
      </vt:variant>
      <vt:variant>
        <vt:i4>1835069</vt:i4>
      </vt:variant>
      <vt:variant>
        <vt:i4>188</vt:i4>
      </vt:variant>
      <vt:variant>
        <vt:i4>0</vt:i4>
      </vt:variant>
      <vt:variant>
        <vt:i4>5</vt:i4>
      </vt:variant>
      <vt:variant>
        <vt:lpwstr/>
      </vt:variant>
      <vt:variant>
        <vt:lpwstr>_Toc398643270</vt:lpwstr>
      </vt:variant>
      <vt:variant>
        <vt:i4>1900605</vt:i4>
      </vt:variant>
      <vt:variant>
        <vt:i4>182</vt:i4>
      </vt:variant>
      <vt:variant>
        <vt:i4>0</vt:i4>
      </vt:variant>
      <vt:variant>
        <vt:i4>5</vt:i4>
      </vt:variant>
      <vt:variant>
        <vt:lpwstr/>
      </vt:variant>
      <vt:variant>
        <vt:lpwstr>_Toc398643269</vt:lpwstr>
      </vt:variant>
      <vt:variant>
        <vt:i4>1900605</vt:i4>
      </vt:variant>
      <vt:variant>
        <vt:i4>176</vt:i4>
      </vt:variant>
      <vt:variant>
        <vt:i4>0</vt:i4>
      </vt:variant>
      <vt:variant>
        <vt:i4>5</vt:i4>
      </vt:variant>
      <vt:variant>
        <vt:lpwstr/>
      </vt:variant>
      <vt:variant>
        <vt:lpwstr>_Toc398643268</vt:lpwstr>
      </vt:variant>
      <vt:variant>
        <vt:i4>1900605</vt:i4>
      </vt:variant>
      <vt:variant>
        <vt:i4>170</vt:i4>
      </vt:variant>
      <vt:variant>
        <vt:i4>0</vt:i4>
      </vt:variant>
      <vt:variant>
        <vt:i4>5</vt:i4>
      </vt:variant>
      <vt:variant>
        <vt:lpwstr/>
      </vt:variant>
      <vt:variant>
        <vt:lpwstr>_Toc398643267</vt:lpwstr>
      </vt:variant>
      <vt:variant>
        <vt:i4>1900605</vt:i4>
      </vt:variant>
      <vt:variant>
        <vt:i4>164</vt:i4>
      </vt:variant>
      <vt:variant>
        <vt:i4>0</vt:i4>
      </vt:variant>
      <vt:variant>
        <vt:i4>5</vt:i4>
      </vt:variant>
      <vt:variant>
        <vt:lpwstr/>
      </vt:variant>
      <vt:variant>
        <vt:lpwstr>_Toc398643266</vt:lpwstr>
      </vt:variant>
      <vt:variant>
        <vt:i4>1900605</vt:i4>
      </vt:variant>
      <vt:variant>
        <vt:i4>158</vt:i4>
      </vt:variant>
      <vt:variant>
        <vt:i4>0</vt:i4>
      </vt:variant>
      <vt:variant>
        <vt:i4>5</vt:i4>
      </vt:variant>
      <vt:variant>
        <vt:lpwstr/>
      </vt:variant>
      <vt:variant>
        <vt:lpwstr>_Toc398643265</vt:lpwstr>
      </vt:variant>
      <vt:variant>
        <vt:i4>1966141</vt:i4>
      </vt:variant>
      <vt:variant>
        <vt:i4>152</vt:i4>
      </vt:variant>
      <vt:variant>
        <vt:i4>0</vt:i4>
      </vt:variant>
      <vt:variant>
        <vt:i4>5</vt:i4>
      </vt:variant>
      <vt:variant>
        <vt:lpwstr/>
      </vt:variant>
      <vt:variant>
        <vt:lpwstr>_Toc398643254</vt:lpwstr>
      </vt:variant>
      <vt:variant>
        <vt:i4>1966141</vt:i4>
      </vt:variant>
      <vt:variant>
        <vt:i4>146</vt:i4>
      </vt:variant>
      <vt:variant>
        <vt:i4>0</vt:i4>
      </vt:variant>
      <vt:variant>
        <vt:i4>5</vt:i4>
      </vt:variant>
      <vt:variant>
        <vt:lpwstr/>
      </vt:variant>
      <vt:variant>
        <vt:lpwstr>_Toc398643253</vt:lpwstr>
      </vt:variant>
      <vt:variant>
        <vt:i4>1966141</vt:i4>
      </vt:variant>
      <vt:variant>
        <vt:i4>140</vt:i4>
      </vt:variant>
      <vt:variant>
        <vt:i4>0</vt:i4>
      </vt:variant>
      <vt:variant>
        <vt:i4>5</vt:i4>
      </vt:variant>
      <vt:variant>
        <vt:lpwstr/>
      </vt:variant>
      <vt:variant>
        <vt:lpwstr>_Toc398643252</vt:lpwstr>
      </vt:variant>
      <vt:variant>
        <vt:i4>1966141</vt:i4>
      </vt:variant>
      <vt:variant>
        <vt:i4>134</vt:i4>
      </vt:variant>
      <vt:variant>
        <vt:i4>0</vt:i4>
      </vt:variant>
      <vt:variant>
        <vt:i4>5</vt:i4>
      </vt:variant>
      <vt:variant>
        <vt:lpwstr/>
      </vt:variant>
      <vt:variant>
        <vt:lpwstr>_Toc398643251</vt:lpwstr>
      </vt:variant>
      <vt:variant>
        <vt:i4>1966141</vt:i4>
      </vt:variant>
      <vt:variant>
        <vt:i4>128</vt:i4>
      </vt:variant>
      <vt:variant>
        <vt:i4>0</vt:i4>
      </vt:variant>
      <vt:variant>
        <vt:i4>5</vt:i4>
      </vt:variant>
      <vt:variant>
        <vt:lpwstr/>
      </vt:variant>
      <vt:variant>
        <vt:lpwstr>_Toc398643250</vt:lpwstr>
      </vt:variant>
      <vt:variant>
        <vt:i4>2031677</vt:i4>
      </vt:variant>
      <vt:variant>
        <vt:i4>122</vt:i4>
      </vt:variant>
      <vt:variant>
        <vt:i4>0</vt:i4>
      </vt:variant>
      <vt:variant>
        <vt:i4>5</vt:i4>
      </vt:variant>
      <vt:variant>
        <vt:lpwstr/>
      </vt:variant>
      <vt:variant>
        <vt:lpwstr>_Toc398643249</vt:lpwstr>
      </vt:variant>
      <vt:variant>
        <vt:i4>2031677</vt:i4>
      </vt:variant>
      <vt:variant>
        <vt:i4>116</vt:i4>
      </vt:variant>
      <vt:variant>
        <vt:i4>0</vt:i4>
      </vt:variant>
      <vt:variant>
        <vt:i4>5</vt:i4>
      </vt:variant>
      <vt:variant>
        <vt:lpwstr/>
      </vt:variant>
      <vt:variant>
        <vt:lpwstr>_Toc398643248</vt:lpwstr>
      </vt:variant>
      <vt:variant>
        <vt:i4>2031677</vt:i4>
      </vt:variant>
      <vt:variant>
        <vt:i4>110</vt:i4>
      </vt:variant>
      <vt:variant>
        <vt:i4>0</vt:i4>
      </vt:variant>
      <vt:variant>
        <vt:i4>5</vt:i4>
      </vt:variant>
      <vt:variant>
        <vt:lpwstr/>
      </vt:variant>
      <vt:variant>
        <vt:lpwstr>_Toc398643247</vt:lpwstr>
      </vt:variant>
      <vt:variant>
        <vt:i4>2031677</vt:i4>
      </vt:variant>
      <vt:variant>
        <vt:i4>104</vt:i4>
      </vt:variant>
      <vt:variant>
        <vt:i4>0</vt:i4>
      </vt:variant>
      <vt:variant>
        <vt:i4>5</vt:i4>
      </vt:variant>
      <vt:variant>
        <vt:lpwstr/>
      </vt:variant>
      <vt:variant>
        <vt:lpwstr>_Toc398643246</vt:lpwstr>
      </vt:variant>
      <vt:variant>
        <vt:i4>2031677</vt:i4>
      </vt:variant>
      <vt:variant>
        <vt:i4>98</vt:i4>
      </vt:variant>
      <vt:variant>
        <vt:i4>0</vt:i4>
      </vt:variant>
      <vt:variant>
        <vt:i4>5</vt:i4>
      </vt:variant>
      <vt:variant>
        <vt:lpwstr/>
      </vt:variant>
      <vt:variant>
        <vt:lpwstr>_Toc398643245</vt:lpwstr>
      </vt:variant>
      <vt:variant>
        <vt:i4>2031677</vt:i4>
      </vt:variant>
      <vt:variant>
        <vt:i4>92</vt:i4>
      </vt:variant>
      <vt:variant>
        <vt:i4>0</vt:i4>
      </vt:variant>
      <vt:variant>
        <vt:i4>5</vt:i4>
      </vt:variant>
      <vt:variant>
        <vt:lpwstr/>
      </vt:variant>
      <vt:variant>
        <vt:lpwstr>_Toc398643244</vt:lpwstr>
      </vt:variant>
      <vt:variant>
        <vt:i4>2031677</vt:i4>
      </vt:variant>
      <vt:variant>
        <vt:i4>86</vt:i4>
      </vt:variant>
      <vt:variant>
        <vt:i4>0</vt:i4>
      </vt:variant>
      <vt:variant>
        <vt:i4>5</vt:i4>
      </vt:variant>
      <vt:variant>
        <vt:lpwstr/>
      </vt:variant>
      <vt:variant>
        <vt:lpwstr>_Toc398643243</vt:lpwstr>
      </vt:variant>
      <vt:variant>
        <vt:i4>2031677</vt:i4>
      </vt:variant>
      <vt:variant>
        <vt:i4>80</vt:i4>
      </vt:variant>
      <vt:variant>
        <vt:i4>0</vt:i4>
      </vt:variant>
      <vt:variant>
        <vt:i4>5</vt:i4>
      </vt:variant>
      <vt:variant>
        <vt:lpwstr/>
      </vt:variant>
      <vt:variant>
        <vt:lpwstr>_Toc398643242</vt:lpwstr>
      </vt:variant>
      <vt:variant>
        <vt:i4>2031677</vt:i4>
      </vt:variant>
      <vt:variant>
        <vt:i4>74</vt:i4>
      </vt:variant>
      <vt:variant>
        <vt:i4>0</vt:i4>
      </vt:variant>
      <vt:variant>
        <vt:i4>5</vt:i4>
      </vt:variant>
      <vt:variant>
        <vt:lpwstr/>
      </vt:variant>
      <vt:variant>
        <vt:lpwstr>_Toc398643241</vt:lpwstr>
      </vt:variant>
      <vt:variant>
        <vt:i4>2031677</vt:i4>
      </vt:variant>
      <vt:variant>
        <vt:i4>68</vt:i4>
      </vt:variant>
      <vt:variant>
        <vt:i4>0</vt:i4>
      </vt:variant>
      <vt:variant>
        <vt:i4>5</vt:i4>
      </vt:variant>
      <vt:variant>
        <vt:lpwstr/>
      </vt:variant>
      <vt:variant>
        <vt:lpwstr>_Toc398643240</vt:lpwstr>
      </vt:variant>
      <vt:variant>
        <vt:i4>1572925</vt:i4>
      </vt:variant>
      <vt:variant>
        <vt:i4>62</vt:i4>
      </vt:variant>
      <vt:variant>
        <vt:i4>0</vt:i4>
      </vt:variant>
      <vt:variant>
        <vt:i4>5</vt:i4>
      </vt:variant>
      <vt:variant>
        <vt:lpwstr/>
      </vt:variant>
      <vt:variant>
        <vt:lpwstr>_Toc398643239</vt:lpwstr>
      </vt:variant>
      <vt:variant>
        <vt:i4>1572925</vt:i4>
      </vt:variant>
      <vt:variant>
        <vt:i4>56</vt:i4>
      </vt:variant>
      <vt:variant>
        <vt:i4>0</vt:i4>
      </vt:variant>
      <vt:variant>
        <vt:i4>5</vt:i4>
      </vt:variant>
      <vt:variant>
        <vt:lpwstr/>
      </vt:variant>
      <vt:variant>
        <vt:lpwstr>_Toc398643238</vt:lpwstr>
      </vt:variant>
      <vt:variant>
        <vt:i4>1572925</vt:i4>
      </vt:variant>
      <vt:variant>
        <vt:i4>50</vt:i4>
      </vt:variant>
      <vt:variant>
        <vt:i4>0</vt:i4>
      </vt:variant>
      <vt:variant>
        <vt:i4>5</vt:i4>
      </vt:variant>
      <vt:variant>
        <vt:lpwstr/>
      </vt:variant>
      <vt:variant>
        <vt:lpwstr>_Toc398643237</vt:lpwstr>
      </vt:variant>
      <vt:variant>
        <vt:i4>1572925</vt:i4>
      </vt:variant>
      <vt:variant>
        <vt:i4>44</vt:i4>
      </vt:variant>
      <vt:variant>
        <vt:i4>0</vt:i4>
      </vt:variant>
      <vt:variant>
        <vt:i4>5</vt:i4>
      </vt:variant>
      <vt:variant>
        <vt:lpwstr/>
      </vt:variant>
      <vt:variant>
        <vt:lpwstr>_Toc398643236</vt:lpwstr>
      </vt:variant>
      <vt:variant>
        <vt:i4>1572925</vt:i4>
      </vt:variant>
      <vt:variant>
        <vt:i4>38</vt:i4>
      </vt:variant>
      <vt:variant>
        <vt:i4>0</vt:i4>
      </vt:variant>
      <vt:variant>
        <vt:i4>5</vt:i4>
      </vt:variant>
      <vt:variant>
        <vt:lpwstr/>
      </vt:variant>
      <vt:variant>
        <vt:lpwstr>_Toc398643235</vt:lpwstr>
      </vt:variant>
      <vt:variant>
        <vt:i4>1572925</vt:i4>
      </vt:variant>
      <vt:variant>
        <vt:i4>32</vt:i4>
      </vt:variant>
      <vt:variant>
        <vt:i4>0</vt:i4>
      </vt:variant>
      <vt:variant>
        <vt:i4>5</vt:i4>
      </vt:variant>
      <vt:variant>
        <vt:lpwstr/>
      </vt:variant>
      <vt:variant>
        <vt:lpwstr>_Toc398643234</vt:lpwstr>
      </vt:variant>
      <vt:variant>
        <vt:i4>1572925</vt:i4>
      </vt:variant>
      <vt:variant>
        <vt:i4>26</vt:i4>
      </vt:variant>
      <vt:variant>
        <vt:i4>0</vt:i4>
      </vt:variant>
      <vt:variant>
        <vt:i4>5</vt:i4>
      </vt:variant>
      <vt:variant>
        <vt:lpwstr/>
      </vt:variant>
      <vt:variant>
        <vt:lpwstr>_Toc398643233</vt:lpwstr>
      </vt:variant>
      <vt:variant>
        <vt:i4>1572925</vt:i4>
      </vt:variant>
      <vt:variant>
        <vt:i4>20</vt:i4>
      </vt:variant>
      <vt:variant>
        <vt:i4>0</vt:i4>
      </vt:variant>
      <vt:variant>
        <vt:i4>5</vt:i4>
      </vt:variant>
      <vt:variant>
        <vt:lpwstr/>
      </vt:variant>
      <vt:variant>
        <vt:lpwstr>_Toc398643232</vt:lpwstr>
      </vt:variant>
      <vt:variant>
        <vt:i4>1572925</vt:i4>
      </vt:variant>
      <vt:variant>
        <vt:i4>14</vt:i4>
      </vt:variant>
      <vt:variant>
        <vt:i4>0</vt:i4>
      </vt:variant>
      <vt:variant>
        <vt:i4>5</vt:i4>
      </vt:variant>
      <vt:variant>
        <vt:lpwstr/>
      </vt:variant>
      <vt:variant>
        <vt:lpwstr>_Toc398643231</vt:lpwstr>
      </vt:variant>
      <vt:variant>
        <vt:i4>1572925</vt:i4>
      </vt:variant>
      <vt:variant>
        <vt:i4>8</vt:i4>
      </vt:variant>
      <vt:variant>
        <vt:i4>0</vt:i4>
      </vt:variant>
      <vt:variant>
        <vt:i4>5</vt:i4>
      </vt:variant>
      <vt:variant>
        <vt:lpwstr/>
      </vt:variant>
      <vt:variant>
        <vt:lpwstr>_Toc398643230</vt:lpwstr>
      </vt:variant>
      <vt:variant>
        <vt:i4>1638461</vt:i4>
      </vt:variant>
      <vt:variant>
        <vt:i4>2</vt:i4>
      </vt:variant>
      <vt:variant>
        <vt:i4>0</vt:i4>
      </vt:variant>
      <vt:variant>
        <vt:i4>5</vt:i4>
      </vt:variant>
      <vt:variant>
        <vt:lpwstr/>
      </vt:variant>
      <vt:variant>
        <vt:lpwstr>_Toc398643229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 SOUHRNNÁ TECHNICKÁ ZPRÁVA</dc:title>
  <dc:subject/>
  <dc:creator>Ing. Vojtěch Hejl</dc:creator>
  <cp:keywords/>
  <dc:description/>
  <cp:lastModifiedBy>Jana</cp:lastModifiedBy>
  <cp:revision>3</cp:revision>
  <cp:lastPrinted>2020-08-29T15:15:00Z</cp:lastPrinted>
  <dcterms:created xsi:type="dcterms:W3CDTF">2021-05-10T09:47:00Z</dcterms:created>
  <dcterms:modified xsi:type="dcterms:W3CDTF">2021-05-20T10:06:00Z</dcterms:modified>
</cp:coreProperties>
</file>